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C1691" w14:textId="77777777" w:rsidR="000C4E7E" w:rsidRDefault="003038B2" w:rsidP="003038B2">
      <w:pPr>
        <w:spacing w:after="0"/>
        <w:jc w:val="center"/>
      </w:pPr>
      <w:r>
        <w:t>STATE OF HAWAI`I</w:t>
      </w:r>
    </w:p>
    <w:p w14:paraId="0EFA84E2" w14:textId="77777777" w:rsidR="003038B2" w:rsidRDefault="003038B2" w:rsidP="003038B2">
      <w:pPr>
        <w:spacing w:after="0"/>
        <w:jc w:val="center"/>
      </w:pPr>
      <w:r>
        <w:t xml:space="preserve">DEPARTMENT OF ACCOUNTING AND GENERAL SERVICES </w:t>
      </w:r>
    </w:p>
    <w:p w14:paraId="3BC886AA" w14:textId="77777777" w:rsidR="003038B2" w:rsidRDefault="003038B2" w:rsidP="003038B2">
      <w:pPr>
        <w:spacing w:after="0"/>
        <w:jc w:val="center"/>
      </w:pPr>
      <w:r>
        <w:t>OFFICE OF ENTERPRISE TECHNOLOGY SERVICES</w:t>
      </w:r>
    </w:p>
    <w:p w14:paraId="16E2FE91" w14:textId="77777777" w:rsidR="003038B2" w:rsidRDefault="003038B2" w:rsidP="003038B2">
      <w:pPr>
        <w:spacing w:after="0"/>
        <w:jc w:val="center"/>
      </w:pPr>
      <w:r>
        <w:t>HONOLULU, HAWAI`I</w:t>
      </w:r>
    </w:p>
    <w:p w14:paraId="1D4CB188" w14:textId="77777777" w:rsidR="003038B2" w:rsidRDefault="003038B2" w:rsidP="003038B2">
      <w:pPr>
        <w:jc w:val="center"/>
      </w:pPr>
    </w:p>
    <w:p w14:paraId="2243725E" w14:textId="43ACB4A0" w:rsidR="003038B2" w:rsidRDefault="005C47BB" w:rsidP="003038B2">
      <w:pPr>
        <w:jc w:val="center"/>
      </w:pPr>
      <w:r>
        <w:t>April 30</w:t>
      </w:r>
      <w:r w:rsidR="003038B2">
        <w:t>, 202</w:t>
      </w:r>
      <w:r w:rsidR="005C7AE9">
        <w:t>1</w:t>
      </w:r>
    </w:p>
    <w:p w14:paraId="10875053" w14:textId="77777777" w:rsidR="003038B2" w:rsidRDefault="003038B2" w:rsidP="003038B2">
      <w:pPr>
        <w:spacing w:after="0"/>
        <w:jc w:val="center"/>
      </w:pPr>
    </w:p>
    <w:p w14:paraId="32214144" w14:textId="38B84626" w:rsidR="003038B2" w:rsidRDefault="002A1EF1" w:rsidP="003038B2">
      <w:pPr>
        <w:spacing w:after="0"/>
        <w:jc w:val="center"/>
      </w:pPr>
      <w:r>
        <w:t xml:space="preserve">AMENDMENT </w:t>
      </w:r>
      <w:r w:rsidR="00557F63">
        <w:t>7</w:t>
      </w:r>
    </w:p>
    <w:p w14:paraId="40D1A1A0" w14:textId="77777777" w:rsidR="003038B2" w:rsidRDefault="003038B2" w:rsidP="003038B2">
      <w:pPr>
        <w:spacing w:after="0"/>
        <w:jc w:val="center"/>
      </w:pPr>
      <w:r>
        <w:t>TO</w:t>
      </w:r>
    </w:p>
    <w:p w14:paraId="45323B62" w14:textId="77777777" w:rsidR="003038B2" w:rsidRDefault="003038B2" w:rsidP="003038B2">
      <w:pPr>
        <w:spacing w:after="0"/>
        <w:jc w:val="center"/>
      </w:pPr>
      <w:r>
        <w:t>REQUEST FOR PROPOSALS</w:t>
      </w:r>
    </w:p>
    <w:p w14:paraId="331D0AA6" w14:textId="55B5888D" w:rsidR="003038B2" w:rsidRDefault="003038B2" w:rsidP="003038B2">
      <w:pPr>
        <w:spacing w:after="0"/>
        <w:jc w:val="center"/>
      </w:pPr>
      <w:r>
        <w:t>NO. RFP-ERP-2020</w:t>
      </w:r>
    </w:p>
    <w:p w14:paraId="30446B01" w14:textId="78B0E067" w:rsidR="00F90116" w:rsidRDefault="00F90116" w:rsidP="003038B2">
      <w:pPr>
        <w:spacing w:after="0"/>
        <w:jc w:val="center"/>
      </w:pPr>
    </w:p>
    <w:p w14:paraId="349DCBE0" w14:textId="14D05114" w:rsidR="00F90116" w:rsidRDefault="00F90116" w:rsidP="003038B2">
      <w:pPr>
        <w:spacing w:after="0"/>
        <w:jc w:val="center"/>
      </w:pPr>
      <w:r>
        <w:t>SEALED PROPOSALS TO PROVIDE AN ENTERPRISE FINANCIAL SOLUTION, DEPARTMENT OF ACCOUNTING AND GENERAL SERVICES, STATE OF HAWAI`I</w:t>
      </w:r>
    </w:p>
    <w:p w14:paraId="0A4E56C3" w14:textId="77777777" w:rsidR="00D27C88" w:rsidRDefault="00D27C88" w:rsidP="003038B2">
      <w:pPr>
        <w:jc w:val="center"/>
      </w:pPr>
    </w:p>
    <w:p w14:paraId="7643D493" w14:textId="77777777" w:rsidR="003676B3" w:rsidRDefault="003676B3" w:rsidP="003038B2">
      <w:pPr>
        <w:jc w:val="center"/>
      </w:pPr>
    </w:p>
    <w:p w14:paraId="6BA49C06" w14:textId="77777777" w:rsidR="00D27C88" w:rsidRDefault="00D27C88" w:rsidP="003E77FC">
      <w:pPr>
        <w:pStyle w:val="ListParagraph"/>
        <w:numPr>
          <w:ilvl w:val="0"/>
          <w:numId w:val="13"/>
        </w:numPr>
        <w:ind w:left="720"/>
        <w:rPr>
          <w:b/>
          <w:bCs/>
        </w:rPr>
      </w:pPr>
      <w:r>
        <w:rPr>
          <w:b/>
          <w:bCs/>
        </w:rPr>
        <w:t xml:space="preserve">A Best and Final Offer (“BAFO”) is due on May 17, 2021 by 4:00 pm Hawaii Standard Time.  The BAFO shall be submitted via HIePRO.  </w:t>
      </w:r>
    </w:p>
    <w:p w14:paraId="1D3BB5C1" w14:textId="3F5F6A54" w:rsidR="00D27C88" w:rsidRDefault="00D27C88" w:rsidP="00D27C88">
      <w:pPr>
        <w:pStyle w:val="Default"/>
        <w:rPr>
          <w:rFonts w:asciiTheme="minorHAnsi" w:hAnsiTheme="minorHAnsi" w:cstheme="minorHAnsi"/>
          <w:sz w:val="22"/>
          <w:szCs w:val="22"/>
        </w:rPr>
      </w:pPr>
      <w:r w:rsidRPr="00D27C88">
        <w:rPr>
          <w:rFonts w:asciiTheme="minorHAnsi" w:hAnsiTheme="minorHAnsi" w:cstheme="minorHAnsi"/>
          <w:sz w:val="22"/>
          <w:szCs w:val="22"/>
        </w:rPr>
        <w:t xml:space="preserve">To be considered for the award of a contract pursuant to </w:t>
      </w:r>
      <w:r w:rsidR="00ED31E4">
        <w:rPr>
          <w:rFonts w:asciiTheme="minorHAnsi" w:hAnsiTheme="minorHAnsi" w:cstheme="minorHAnsi"/>
          <w:sz w:val="22"/>
          <w:szCs w:val="22"/>
        </w:rPr>
        <w:t>RFP-ERP-2020</w:t>
      </w:r>
      <w:r w:rsidRPr="00D27C88">
        <w:rPr>
          <w:rFonts w:asciiTheme="minorHAnsi" w:hAnsiTheme="minorHAnsi" w:cstheme="minorHAnsi"/>
          <w:sz w:val="22"/>
          <w:szCs w:val="22"/>
        </w:rPr>
        <w:t xml:space="preserve">, Offerors must submit one of the following: </w:t>
      </w:r>
    </w:p>
    <w:p w14:paraId="5C7782F8" w14:textId="77777777" w:rsidR="00ED31E4" w:rsidRPr="00D27C88" w:rsidRDefault="00ED31E4" w:rsidP="00D27C88">
      <w:pPr>
        <w:pStyle w:val="Default"/>
        <w:rPr>
          <w:rFonts w:asciiTheme="minorHAnsi" w:hAnsiTheme="minorHAnsi" w:cstheme="minorHAnsi"/>
          <w:sz w:val="22"/>
          <w:szCs w:val="22"/>
        </w:rPr>
      </w:pPr>
    </w:p>
    <w:p w14:paraId="797076C0" w14:textId="77777777" w:rsidR="003E77FC" w:rsidRPr="00ED31E4" w:rsidRDefault="00D27C88" w:rsidP="003E77FC">
      <w:pPr>
        <w:pStyle w:val="ListParagraph"/>
        <w:numPr>
          <w:ilvl w:val="0"/>
          <w:numId w:val="12"/>
        </w:numPr>
        <w:ind w:hanging="720"/>
      </w:pPr>
      <w:r w:rsidRPr="003E77FC">
        <w:rPr>
          <w:rFonts w:cstheme="minorHAnsi"/>
        </w:rPr>
        <w:t>A letter indicating that its initial proposal is to be considered as the BAFO, together with appropriate changes, corrections, and amendments which are attached to the letter</w:t>
      </w:r>
      <w:r w:rsidR="003E77FC" w:rsidRPr="003E77FC">
        <w:rPr>
          <w:rFonts w:cstheme="minorHAnsi"/>
        </w:rPr>
        <w:t xml:space="preserve">. </w:t>
      </w:r>
      <w:r w:rsidR="003E77FC" w:rsidRPr="00ED31E4">
        <w:t>Changes to an Offeror’s proposal in the BAFO must be identified by the Offeror through a track changes mode or some equivalent process to note only the changes/modifications from an Offeror’s initial proposal submission to the State of Hawaii.</w:t>
      </w:r>
    </w:p>
    <w:p w14:paraId="3F229ADA" w14:textId="2A5C4F59" w:rsidR="00D27C88" w:rsidRPr="00ED31E4" w:rsidRDefault="003E77FC" w:rsidP="003E77FC">
      <w:pPr>
        <w:pStyle w:val="Default"/>
        <w:numPr>
          <w:ilvl w:val="0"/>
          <w:numId w:val="12"/>
        </w:numPr>
        <w:spacing w:after="24"/>
        <w:ind w:left="720" w:hanging="630"/>
        <w:rPr>
          <w:rFonts w:asciiTheme="minorHAnsi" w:hAnsiTheme="minorHAnsi" w:cstheme="minorHAnsi"/>
          <w:sz w:val="22"/>
          <w:szCs w:val="22"/>
        </w:rPr>
      </w:pPr>
      <w:r>
        <w:rPr>
          <w:rFonts w:asciiTheme="minorHAnsi" w:hAnsiTheme="minorHAnsi" w:cstheme="minorHAnsi"/>
          <w:sz w:val="22"/>
          <w:szCs w:val="22"/>
        </w:rPr>
        <w:t>A letter indicating that t</w:t>
      </w:r>
      <w:r w:rsidR="00D27C88" w:rsidRPr="00ED31E4">
        <w:rPr>
          <w:rFonts w:asciiTheme="minorHAnsi" w:hAnsiTheme="minorHAnsi" w:cstheme="minorHAnsi"/>
          <w:sz w:val="22"/>
          <w:szCs w:val="22"/>
        </w:rPr>
        <w:t xml:space="preserve">he BAFO as an entirely new proposal. </w:t>
      </w:r>
      <w:r w:rsidR="0025669E">
        <w:rPr>
          <w:rFonts w:asciiTheme="minorHAnsi" w:hAnsiTheme="minorHAnsi" w:cstheme="minorHAnsi"/>
          <w:sz w:val="22"/>
          <w:szCs w:val="22"/>
        </w:rPr>
        <w:t xml:space="preserve">An </w:t>
      </w:r>
      <w:r w:rsidR="00D27C88" w:rsidRPr="00ED31E4">
        <w:rPr>
          <w:rFonts w:asciiTheme="minorHAnsi" w:hAnsiTheme="minorHAnsi" w:cstheme="minorHAnsi"/>
          <w:sz w:val="22"/>
          <w:szCs w:val="22"/>
        </w:rPr>
        <w:t xml:space="preserve">Offeror is required to submit a table with all the changes it has made to </w:t>
      </w:r>
      <w:r w:rsidR="0025669E">
        <w:rPr>
          <w:rFonts w:asciiTheme="minorHAnsi" w:hAnsiTheme="minorHAnsi" w:cstheme="minorHAnsi"/>
          <w:sz w:val="22"/>
          <w:szCs w:val="22"/>
        </w:rPr>
        <w:t>its</w:t>
      </w:r>
      <w:r w:rsidR="00D27C88" w:rsidRPr="00ED31E4">
        <w:rPr>
          <w:rFonts w:asciiTheme="minorHAnsi" w:hAnsiTheme="minorHAnsi" w:cstheme="minorHAnsi"/>
          <w:sz w:val="22"/>
          <w:szCs w:val="22"/>
        </w:rPr>
        <w:t xml:space="preserve"> original proposal in the BAFO and/or to submit a track changes version of the proposal which shows all such changes. </w:t>
      </w:r>
    </w:p>
    <w:p w14:paraId="2D9B7FF4" w14:textId="77777777" w:rsidR="00D27C88" w:rsidRPr="00D27C88" w:rsidRDefault="00D27C88" w:rsidP="00D27C88">
      <w:pPr>
        <w:pStyle w:val="Default"/>
        <w:rPr>
          <w:rFonts w:asciiTheme="minorHAnsi" w:hAnsiTheme="minorHAnsi" w:cstheme="minorHAnsi"/>
          <w:sz w:val="22"/>
          <w:szCs w:val="22"/>
        </w:rPr>
      </w:pPr>
    </w:p>
    <w:p w14:paraId="4188768D" w14:textId="0D79E68E" w:rsidR="00D27C88" w:rsidRDefault="00D27C88" w:rsidP="00ED31E4">
      <w:pPr>
        <w:rPr>
          <w:rFonts w:cstheme="minorHAnsi"/>
        </w:rPr>
      </w:pPr>
      <w:r w:rsidRPr="00D27C88">
        <w:rPr>
          <w:rFonts w:cstheme="minorHAnsi"/>
        </w:rPr>
        <w:t xml:space="preserve">Offeror(s) are also reminded that any information discussed verbally or submitted in writing during the discussion phase must be re-submitted in response to this call for BAFO to be considered as part of an Offeror’s proposal to be scored. These include all responses to </w:t>
      </w:r>
      <w:r w:rsidR="003E77FC">
        <w:rPr>
          <w:rFonts w:cstheme="minorHAnsi"/>
        </w:rPr>
        <w:t>Priority Listed Offeror D</w:t>
      </w:r>
      <w:r w:rsidRPr="00D27C88">
        <w:rPr>
          <w:rFonts w:cstheme="minorHAnsi"/>
        </w:rPr>
        <w:t>iscussion</w:t>
      </w:r>
      <w:r w:rsidR="003E77FC">
        <w:rPr>
          <w:rFonts w:cstheme="minorHAnsi"/>
        </w:rPr>
        <w:t>s</w:t>
      </w:r>
      <w:r w:rsidRPr="00D27C88">
        <w:rPr>
          <w:rFonts w:cstheme="minorHAnsi"/>
        </w:rPr>
        <w:t>, presentation materials and chat transcripts from the demonstrations</w:t>
      </w:r>
      <w:r>
        <w:rPr>
          <w:rFonts w:cstheme="minorHAnsi"/>
        </w:rPr>
        <w:t>.</w:t>
      </w:r>
    </w:p>
    <w:p w14:paraId="188E83E5" w14:textId="77777777" w:rsidR="00D652D9" w:rsidRDefault="00D652D9" w:rsidP="00ED31E4">
      <w:pPr>
        <w:rPr>
          <w:rFonts w:cstheme="minorHAnsi"/>
        </w:rPr>
      </w:pPr>
    </w:p>
    <w:p w14:paraId="6EF9A591" w14:textId="61860FD1" w:rsidR="004F2C3A" w:rsidRPr="004F2C3A" w:rsidRDefault="004F2C3A" w:rsidP="004F2C3A">
      <w:pPr>
        <w:pStyle w:val="ListParagraph"/>
        <w:numPr>
          <w:ilvl w:val="0"/>
          <w:numId w:val="13"/>
        </w:numPr>
        <w:ind w:left="720"/>
        <w:rPr>
          <w:rFonts w:cstheme="minorHAnsi"/>
          <w:b/>
          <w:bCs/>
        </w:rPr>
      </w:pPr>
      <w:r>
        <w:rPr>
          <w:rFonts w:cstheme="minorHAnsi"/>
          <w:b/>
          <w:bCs/>
        </w:rPr>
        <w:t>Any questions regarding this Amendment 7 are to be made in writing via HIePRO by no later than May 5, 2021 at 4:00 pm Hawaii Standard Time.  The State will post its responses to questions by May 7, 2021 at 4:00 pm Hawaii Standard Time</w:t>
      </w:r>
      <w:r w:rsidR="0025669E">
        <w:rPr>
          <w:rFonts w:cstheme="minorHAnsi"/>
          <w:b/>
          <w:bCs/>
        </w:rPr>
        <w:t xml:space="preserve"> also in HIePRO.</w:t>
      </w:r>
      <w:r>
        <w:rPr>
          <w:rFonts w:cstheme="minorHAnsi"/>
          <w:b/>
          <w:bCs/>
        </w:rPr>
        <w:t xml:space="preserve">  </w:t>
      </w:r>
    </w:p>
    <w:p w14:paraId="329144C9" w14:textId="77777777" w:rsidR="00D27C88" w:rsidRDefault="00D27C88" w:rsidP="00D27C88">
      <w:pPr>
        <w:pStyle w:val="ListParagraph"/>
        <w:ind w:left="450"/>
        <w:rPr>
          <w:b/>
          <w:bCs/>
        </w:rPr>
      </w:pPr>
    </w:p>
    <w:p w14:paraId="4BF4CB4E" w14:textId="32EDD43D" w:rsidR="003676B3" w:rsidRPr="00D27C88" w:rsidRDefault="003676B3" w:rsidP="003E77FC">
      <w:pPr>
        <w:pStyle w:val="ListParagraph"/>
        <w:numPr>
          <w:ilvl w:val="0"/>
          <w:numId w:val="13"/>
        </w:numPr>
        <w:ind w:left="720"/>
        <w:rPr>
          <w:b/>
          <w:bCs/>
        </w:rPr>
      </w:pPr>
      <w:r w:rsidRPr="00D27C88">
        <w:rPr>
          <w:b/>
          <w:bCs/>
        </w:rPr>
        <w:lastRenderedPageBreak/>
        <w:t>The State of Hawaii desires the most efficient solution that can be delivered at the lowest cost possible, and within a reasonable timeframe.  As such, the State of Hawaii is amending the order of functionality in each phase described in section 1.5 Period of Performance that Offers must submit with their BAFO.  The amended order is as follows:</w:t>
      </w:r>
    </w:p>
    <w:p w14:paraId="09284D73" w14:textId="77777777" w:rsidR="003676B3" w:rsidRDefault="003676B3" w:rsidP="003676B3">
      <w:pPr>
        <w:pStyle w:val="ListParagraph"/>
        <w:ind w:left="450"/>
        <w:rPr>
          <w:b/>
          <w:bCs/>
        </w:rPr>
      </w:pPr>
    </w:p>
    <w:p w14:paraId="6A2FEDA5" w14:textId="77777777" w:rsidR="003676B3" w:rsidRDefault="003676B3" w:rsidP="003676B3">
      <w:pPr>
        <w:pStyle w:val="ListParagraph"/>
        <w:numPr>
          <w:ilvl w:val="0"/>
          <w:numId w:val="11"/>
        </w:numPr>
      </w:pPr>
      <w:r>
        <w:t>Core Phase; see also “Appendix A-1 – Core Phase Requirements alternate version” attached hereto:</w:t>
      </w:r>
    </w:p>
    <w:p w14:paraId="4BBCCDF9" w14:textId="77777777" w:rsidR="003676B3" w:rsidRDefault="003676B3" w:rsidP="003676B3">
      <w:pPr>
        <w:pStyle w:val="ListParagraph"/>
        <w:numPr>
          <w:ilvl w:val="1"/>
          <w:numId w:val="11"/>
        </w:numPr>
      </w:pPr>
      <w:r>
        <w:t>General Ledger</w:t>
      </w:r>
    </w:p>
    <w:p w14:paraId="2536AD0A" w14:textId="77777777" w:rsidR="003676B3" w:rsidRDefault="003676B3" w:rsidP="003676B3">
      <w:pPr>
        <w:pStyle w:val="ListParagraph"/>
        <w:numPr>
          <w:ilvl w:val="1"/>
          <w:numId w:val="11"/>
        </w:numPr>
      </w:pPr>
      <w:r>
        <w:t>Encumbrances</w:t>
      </w:r>
    </w:p>
    <w:p w14:paraId="3D991B78" w14:textId="77777777" w:rsidR="003676B3" w:rsidRDefault="003676B3" w:rsidP="003676B3">
      <w:pPr>
        <w:pStyle w:val="ListParagraph"/>
        <w:numPr>
          <w:ilvl w:val="1"/>
          <w:numId w:val="11"/>
        </w:numPr>
      </w:pPr>
      <w:r>
        <w:t>Accounts Payable</w:t>
      </w:r>
    </w:p>
    <w:p w14:paraId="35BFA555" w14:textId="77777777" w:rsidR="003676B3" w:rsidRDefault="003676B3" w:rsidP="003676B3">
      <w:pPr>
        <w:pStyle w:val="ListParagraph"/>
        <w:numPr>
          <w:ilvl w:val="1"/>
          <w:numId w:val="11"/>
        </w:numPr>
      </w:pPr>
      <w:r>
        <w:t xml:space="preserve">Accounts Receivable </w:t>
      </w:r>
    </w:p>
    <w:p w14:paraId="14368672" w14:textId="77777777" w:rsidR="003676B3" w:rsidRDefault="003676B3" w:rsidP="003676B3">
      <w:pPr>
        <w:pStyle w:val="ListParagraph"/>
        <w:numPr>
          <w:ilvl w:val="1"/>
          <w:numId w:val="11"/>
        </w:numPr>
      </w:pPr>
      <w:r>
        <w:t>Cash Management</w:t>
      </w:r>
    </w:p>
    <w:p w14:paraId="0AD091B8" w14:textId="77777777" w:rsidR="003676B3" w:rsidRDefault="003676B3" w:rsidP="003676B3">
      <w:pPr>
        <w:pStyle w:val="ListParagraph"/>
        <w:numPr>
          <w:ilvl w:val="1"/>
          <w:numId w:val="11"/>
        </w:numPr>
      </w:pPr>
      <w:r>
        <w:t xml:space="preserve">Purchasing </w:t>
      </w:r>
    </w:p>
    <w:p w14:paraId="7E72EC33" w14:textId="77777777" w:rsidR="003676B3" w:rsidRDefault="003676B3" w:rsidP="003676B3">
      <w:pPr>
        <w:pStyle w:val="ListParagraph"/>
        <w:numPr>
          <w:ilvl w:val="1"/>
          <w:numId w:val="11"/>
        </w:numPr>
      </w:pPr>
      <w:r>
        <w:t>Data Warehouse</w:t>
      </w:r>
    </w:p>
    <w:p w14:paraId="19DC4EC0" w14:textId="77777777" w:rsidR="003676B3" w:rsidRDefault="003676B3" w:rsidP="003676B3">
      <w:pPr>
        <w:pStyle w:val="ListParagraph"/>
        <w:numPr>
          <w:ilvl w:val="1"/>
          <w:numId w:val="11"/>
        </w:numPr>
      </w:pPr>
      <w:r>
        <w:t>Projects - moved from Expansion Phase to Core Phase</w:t>
      </w:r>
    </w:p>
    <w:p w14:paraId="33C5D6B8" w14:textId="77777777" w:rsidR="003676B3" w:rsidRDefault="003676B3" w:rsidP="003676B3">
      <w:pPr>
        <w:pStyle w:val="ListParagraph"/>
        <w:numPr>
          <w:ilvl w:val="1"/>
          <w:numId w:val="11"/>
        </w:numPr>
      </w:pPr>
      <w:r>
        <w:t>Asset Inventory - moved from Optional Phase to Core Phase</w:t>
      </w:r>
    </w:p>
    <w:p w14:paraId="47CB28CF" w14:textId="77777777" w:rsidR="003676B3" w:rsidRDefault="003676B3" w:rsidP="003676B3">
      <w:pPr>
        <w:pStyle w:val="ListParagraph"/>
        <w:numPr>
          <w:ilvl w:val="1"/>
          <w:numId w:val="11"/>
        </w:numPr>
      </w:pPr>
      <w:r>
        <w:t>Bonds - moved from Expansion Phase to Core Phase</w:t>
      </w:r>
    </w:p>
    <w:p w14:paraId="57E9707A" w14:textId="77777777" w:rsidR="003676B3" w:rsidRDefault="003676B3" w:rsidP="003676B3">
      <w:pPr>
        <w:pStyle w:val="ListParagraph"/>
        <w:numPr>
          <w:ilvl w:val="1"/>
          <w:numId w:val="11"/>
        </w:numPr>
      </w:pPr>
      <w:r>
        <w:t>Investments - moved from Optional Phase to Core Phase</w:t>
      </w:r>
    </w:p>
    <w:p w14:paraId="318CEC03" w14:textId="77777777" w:rsidR="003676B3" w:rsidRDefault="003676B3" w:rsidP="003676B3">
      <w:pPr>
        <w:pStyle w:val="ListParagraph"/>
        <w:ind w:left="1440"/>
      </w:pPr>
    </w:p>
    <w:p w14:paraId="0646F3F4" w14:textId="77777777" w:rsidR="003676B3" w:rsidRDefault="003676B3" w:rsidP="003676B3">
      <w:pPr>
        <w:pStyle w:val="ListParagraph"/>
        <w:numPr>
          <w:ilvl w:val="0"/>
          <w:numId w:val="11"/>
        </w:numPr>
      </w:pPr>
      <w:r>
        <w:t>Expansion Phase; see also “Appendix A-2 – Expansion Phase Requirements alternate version”</w:t>
      </w:r>
      <w:r w:rsidRPr="0025734E">
        <w:t xml:space="preserve"> </w:t>
      </w:r>
      <w:r>
        <w:t>attached hereto:</w:t>
      </w:r>
    </w:p>
    <w:p w14:paraId="6B098857" w14:textId="77777777" w:rsidR="003676B3" w:rsidRDefault="003676B3" w:rsidP="003676B3">
      <w:pPr>
        <w:pStyle w:val="ListParagraph"/>
        <w:numPr>
          <w:ilvl w:val="1"/>
          <w:numId w:val="11"/>
        </w:numPr>
      </w:pPr>
      <w:r>
        <w:t>Appropriations</w:t>
      </w:r>
    </w:p>
    <w:p w14:paraId="67C0745A" w14:textId="77777777" w:rsidR="003676B3" w:rsidRDefault="003676B3" w:rsidP="003676B3">
      <w:pPr>
        <w:pStyle w:val="ListParagraph"/>
        <w:numPr>
          <w:ilvl w:val="1"/>
          <w:numId w:val="11"/>
        </w:numPr>
      </w:pPr>
      <w:r>
        <w:t>Budget</w:t>
      </w:r>
    </w:p>
    <w:p w14:paraId="5D3C9F8C" w14:textId="77777777" w:rsidR="003676B3" w:rsidRDefault="003676B3" w:rsidP="003676B3">
      <w:pPr>
        <w:pStyle w:val="ListParagraph"/>
        <w:numPr>
          <w:ilvl w:val="1"/>
          <w:numId w:val="11"/>
        </w:numPr>
      </w:pPr>
      <w:r>
        <w:t>Grant Management</w:t>
      </w:r>
    </w:p>
    <w:p w14:paraId="79C1AB8D" w14:textId="77777777" w:rsidR="003676B3" w:rsidRDefault="003676B3" w:rsidP="003676B3">
      <w:pPr>
        <w:pStyle w:val="ListParagraph"/>
        <w:ind w:left="1440"/>
      </w:pPr>
    </w:p>
    <w:p w14:paraId="15DF3D6E" w14:textId="77777777" w:rsidR="003676B3" w:rsidRDefault="003676B3" w:rsidP="003676B3">
      <w:pPr>
        <w:pStyle w:val="ListParagraph"/>
        <w:numPr>
          <w:ilvl w:val="0"/>
          <w:numId w:val="11"/>
        </w:numPr>
      </w:pPr>
      <w:r>
        <w:t>Optional Phase; see also “Appendix B – Optional Phase Requirements alternate version”</w:t>
      </w:r>
      <w:r w:rsidRPr="0025734E">
        <w:t xml:space="preserve"> </w:t>
      </w:r>
      <w:r>
        <w:t>attached hereto:</w:t>
      </w:r>
    </w:p>
    <w:p w14:paraId="30446C85" w14:textId="77777777" w:rsidR="003676B3" w:rsidRDefault="003676B3" w:rsidP="003676B3">
      <w:pPr>
        <w:pStyle w:val="ListParagraph"/>
        <w:numPr>
          <w:ilvl w:val="1"/>
          <w:numId w:val="11"/>
        </w:numPr>
      </w:pPr>
      <w:r>
        <w:t>Travel – moved from Expansion phase to Optional Phase</w:t>
      </w:r>
    </w:p>
    <w:p w14:paraId="4C03EFB3" w14:textId="77777777" w:rsidR="003676B3" w:rsidRDefault="003676B3" w:rsidP="003676B3">
      <w:pPr>
        <w:pStyle w:val="ListParagraph"/>
        <w:numPr>
          <w:ilvl w:val="1"/>
          <w:numId w:val="11"/>
        </w:numPr>
      </w:pPr>
      <w:r>
        <w:t>eProcurement Interface – moved from Expansion Phase to Optional Phase</w:t>
      </w:r>
    </w:p>
    <w:p w14:paraId="4E0F8782" w14:textId="7491D728" w:rsidR="003676B3" w:rsidRDefault="003676B3" w:rsidP="003E77FC">
      <w:r>
        <w:t xml:space="preserve">If an Offeror chooses to submit a BAFO, the Offeror must include Appendix A-1 – Core Phase Requirements </w:t>
      </w:r>
      <w:r w:rsidR="00BB4FE1">
        <w:t>Revised</w:t>
      </w:r>
      <w:r>
        <w:t xml:space="preserve">, Appendix A-2 – Expansion Phase Requirements </w:t>
      </w:r>
      <w:r w:rsidR="00BB4FE1">
        <w:t>Revised</w:t>
      </w:r>
      <w:r>
        <w:t xml:space="preserve">, Appendix B – Optional Phase Requirements </w:t>
      </w:r>
      <w:r w:rsidR="00BB4FE1">
        <w:t>Revised</w:t>
      </w:r>
      <w:r>
        <w:t xml:space="preserve"> and indicate whether it can meet each and every requirement listed in those appendices as provided for in the instructions worksheet, as well as submit an </w:t>
      </w:r>
      <w:r w:rsidRPr="00121BF6">
        <w:t>Appendix L – Cost Workbook.</w:t>
      </w:r>
      <w:r>
        <w:t xml:space="preserve">  These Appendices are included with this Amendment 7.</w:t>
      </w:r>
    </w:p>
    <w:p w14:paraId="44CE6C21" w14:textId="76EE90D2" w:rsidR="003676B3" w:rsidRDefault="003676B3" w:rsidP="003E77FC">
      <w:r>
        <w:t>Offerors are advised that the “optional” phase includes functionality that is still highly desired by the State and will be awarded upon successful completion of earlier phases, subject to availability of funding.</w:t>
      </w:r>
    </w:p>
    <w:p w14:paraId="3936C81E" w14:textId="2E66A569" w:rsidR="003676B3" w:rsidRDefault="003676B3" w:rsidP="003676B3">
      <w:pPr>
        <w:ind w:left="360"/>
      </w:pPr>
    </w:p>
    <w:p w14:paraId="32E46FFB" w14:textId="00A8CAED" w:rsidR="00D652D9" w:rsidRDefault="00D652D9" w:rsidP="003676B3">
      <w:pPr>
        <w:ind w:left="360"/>
      </w:pPr>
    </w:p>
    <w:p w14:paraId="667D984C" w14:textId="77777777" w:rsidR="00D652D9" w:rsidRDefault="00D652D9" w:rsidP="003676B3">
      <w:pPr>
        <w:ind w:left="360"/>
      </w:pPr>
    </w:p>
    <w:p w14:paraId="0CF9DEC6" w14:textId="1D503BFC" w:rsidR="001D5BAC" w:rsidRPr="00546C42" w:rsidRDefault="001D5BAC" w:rsidP="00D27C88">
      <w:pPr>
        <w:pStyle w:val="ListParagraph"/>
        <w:numPr>
          <w:ilvl w:val="0"/>
          <w:numId w:val="13"/>
        </w:numPr>
        <w:ind w:left="450" w:hanging="450"/>
        <w:rPr>
          <w:rFonts w:cstheme="minorHAnsi"/>
          <w:b/>
          <w:bCs/>
        </w:rPr>
      </w:pPr>
      <w:r w:rsidRPr="00546C42">
        <w:rPr>
          <w:b/>
          <w:bCs/>
        </w:rPr>
        <w:lastRenderedPageBreak/>
        <w:t xml:space="preserve">The following </w:t>
      </w:r>
      <w:r w:rsidR="006419EF" w:rsidRPr="00546C42">
        <w:rPr>
          <w:b/>
          <w:bCs/>
        </w:rPr>
        <w:t xml:space="preserve">changes are </w:t>
      </w:r>
      <w:r w:rsidR="006419EF" w:rsidRPr="00546C42">
        <w:rPr>
          <w:rFonts w:cstheme="minorHAnsi"/>
          <w:b/>
          <w:bCs/>
        </w:rPr>
        <w:t xml:space="preserve">made to </w:t>
      </w:r>
      <w:r w:rsidR="00BB4FE1">
        <w:rPr>
          <w:rFonts w:cstheme="minorHAnsi"/>
          <w:b/>
          <w:bCs/>
        </w:rPr>
        <w:t xml:space="preserve">bond requirements, now found in </w:t>
      </w:r>
      <w:r w:rsidR="00546C42" w:rsidRPr="00546C42">
        <w:rPr>
          <w:rStyle w:val="normaltextrun"/>
          <w:rFonts w:cstheme="minorHAnsi"/>
          <w:b/>
          <w:bCs/>
        </w:rPr>
        <w:t>Appendix A-</w:t>
      </w:r>
      <w:r w:rsidR="00BB4FE1">
        <w:rPr>
          <w:rStyle w:val="normaltextrun"/>
          <w:rFonts w:cstheme="minorHAnsi"/>
          <w:b/>
          <w:bCs/>
        </w:rPr>
        <w:t>1</w:t>
      </w:r>
      <w:r w:rsidR="00546C42" w:rsidRPr="00546C42">
        <w:rPr>
          <w:rStyle w:val="normaltextrun"/>
          <w:rFonts w:cstheme="minorHAnsi"/>
          <w:b/>
          <w:bCs/>
        </w:rPr>
        <w:t xml:space="preserve"> – </w:t>
      </w:r>
      <w:r w:rsidR="00BB4FE1">
        <w:rPr>
          <w:rStyle w:val="normaltextrun"/>
          <w:rFonts w:cstheme="minorHAnsi"/>
          <w:b/>
          <w:bCs/>
        </w:rPr>
        <w:t>Core Phase Requirements Revised</w:t>
      </w:r>
      <w:r w:rsidR="00546C42" w:rsidRPr="00546C42">
        <w:rPr>
          <w:rStyle w:val="normaltextrun"/>
          <w:rFonts w:cstheme="minorHAnsi"/>
          <w:b/>
          <w:bCs/>
        </w:rPr>
        <w:t xml:space="preserve">, </w:t>
      </w:r>
      <w:r w:rsidR="00010CDF">
        <w:rPr>
          <w:rStyle w:val="normaltextrun"/>
          <w:rFonts w:cstheme="minorHAnsi"/>
          <w:b/>
          <w:bCs/>
        </w:rPr>
        <w:t>worksheet “</w:t>
      </w:r>
      <w:r w:rsidR="00546C42" w:rsidRPr="00546C42">
        <w:rPr>
          <w:rStyle w:val="normaltextrun"/>
          <w:rFonts w:cstheme="minorHAnsi"/>
          <w:b/>
          <w:bCs/>
        </w:rPr>
        <w:t>1</w:t>
      </w:r>
      <w:r w:rsidR="00BB4FE1">
        <w:rPr>
          <w:rStyle w:val="normaltextrun"/>
          <w:rFonts w:cstheme="minorHAnsi"/>
          <w:b/>
          <w:bCs/>
        </w:rPr>
        <w:t>3</w:t>
      </w:r>
      <w:r w:rsidR="00546C42" w:rsidRPr="00546C42">
        <w:rPr>
          <w:rStyle w:val="normaltextrun"/>
          <w:rFonts w:cstheme="minorHAnsi"/>
          <w:b/>
          <w:bCs/>
        </w:rPr>
        <w:t xml:space="preserve"> Bonds Requirements</w:t>
      </w:r>
      <w:r w:rsidR="00010CDF">
        <w:rPr>
          <w:rStyle w:val="normaltextrun"/>
          <w:rFonts w:cstheme="minorHAnsi"/>
          <w:b/>
          <w:bCs/>
        </w:rPr>
        <w:t>”</w:t>
      </w:r>
      <w:r w:rsidR="00546C42" w:rsidRPr="00546C42">
        <w:rPr>
          <w:rFonts w:cstheme="minorHAnsi"/>
          <w:b/>
          <w:bCs/>
        </w:rPr>
        <w:t>. C</w:t>
      </w:r>
      <w:r w:rsidR="007A59FC" w:rsidRPr="00546C42">
        <w:rPr>
          <w:rFonts w:cstheme="minorHAnsi"/>
          <w:b/>
          <w:bCs/>
        </w:rPr>
        <w:t>hanges are underlined for ease of reference</w:t>
      </w:r>
      <w:r w:rsidR="00546C42" w:rsidRPr="00546C42">
        <w:rPr>
          <w:rFonts w:cstheme="minorHAnsi"/>
          <w:b/>
          <w:bCs/>
        </w:rPr>
        <w:t>. Offerors are to include a</w:t>
      </w:r>
      <w:r w:rsidR="005E2AD5">
        <w:rPr>
          <w:rFonts w:cstheme="minorHAnsi"/>
          <w:b/>
          <w:bCs/>
        </w:rPr>
        <w:t xml:space="preserve">n updated </w:t>
      </w:r>
      <w:r w:rsidR="00BB4FE1">
        <w:rPr>
          <w:rFonts w:cstheme="minorHAnsi"/>
          <w:b/>
          <w:bCs/>
        </w:rPr>
        <w:t xml:space="preserve">in </w:t>
      </w:r>
      <w:r w:rsidR="00BB4FE1" w:rsidRPr="00546C42">
        <w:rPr>
          <w:rStyle w:val="normaltextrun"/>
          <w:rFonts w:cstheme="minorHAnsi"/>
          <w:b/>
          <w:bCs/>
        </w:rPr>
        <w:t>Appendix A-</w:t>
      </w:r>
      <w:r w:rsidR="00BB4FE1">
        <w:rPr>
          <w:rStyle w:val="normaltextrun"/>
          <w:rFonts w:cstheme="minorHAnsi"/>
          <w:b/>
          <w:bCs/>
        </w:rPr>
        <w:t>1</w:t>
      </w:r>
      <w:r w:rsidR="00BB4FE1" w:rsidRPr="00546C42">
        <w:rPr>
          <w:rStyle w:val="normaltextrun"/>
          <w:rFonts w:cstheme="minorHAnsi"/>
          <w:b/>
          <w:bCs/>
        </w:rPr>
        <w:t xml:space="preserve"> – </w:t>
      </w:r>
      <w:r w:rsidR="00BB4FE1">
        <w:rPr>
          <w:rStyle w:val="normaltextrun"/>
          <w:rFonts w:cstheme="minorHAnsi"/>
          <w:b/>
          <w:bCs/>
        </w:rPr>
        <w:t>Core Phase Requirements Revised</w:t>
      </w:r>
      <w:r w:rsidR="00BF0FDA">
        <w:rPr>
          <w:rFonts w:cstheme="minorHAnsi"/>
          <w:b/>
          <w:bCs/>
        </w:rPr>
        <w:t>,</w:t>
      </w:r>
      <w:r w:rsidR="00546C42" w:rsidRPr="00546C42">
        <w:rPr>
          <w:rFonts w:cstheme="minorHAnsi"/>
          <w:b/>
          <w:bCs/>
        </w:rPr>
        <w:t xml:space="preserve"> </w:t>
      </w:r>
      <w:r w:rsidR="00BF0FDA">
        <w:rPr>
          <w:rFonts w:cstheme="minorHAnsi"/>
          <w:b/>
          <w:bCs/>
        </w:rPr>
        <w:t xml:space="preserve">with </w:t>
      </w:r>
      <w:r w:rsidR="00BB4FE1">
        <w:rPr>
          <w:rFonts w:cstheme="minorHAnsi"/>
          <w:b/>
          <w:bCs/>
        </w:rPr>
        <w:t xml:space="preserve">their </w:t>
      </w:r>
      <w:r w:rsidR="00546C42" w:rsidRPr="00546C42">
        <w:rPr>
          <w:rFonts w:cstheme="minorHAnsi"/>
          <w:b/>
          <w:bCs/>
        </w:rPr>
        <w:t xml:space="preserve">BAFO and follow instructions provided on the Instructions tab </w:t>
      </w:r>
      <w:r w:rsidR="008A250A">
        <w:rPr>
          <w:rFonts w:cstheme="minorHAnsi"/>
          <w:b/>
          <w:bCs/>
        </w:rPr>
        <w:t>to indicate</w:t>
      </w:r>
      <w:r w:rsidR="00546C42" w:rsidRPr="00546C42">
        <w:rPr>
          <w:rFonts w:cstheme="minorHAnsi"/>
          <w:b/>
          <w:bCs/>
        </w:rPr>
        <w:t xml:space="preserve"> their response to each and every requirement. </w:t>
      </w:r>
    </w:p>
    <w:p w14:paraId="1087A33F" w14:textId="3E8E6999" w:rsidR="001D5BAC" w:rsidRPr="00BD6A28" w:rsidRDefault="001D5BAC" w:rsidP="001D5BAC">
      <w:pPr>
        <w:pStyle w:val="ListParagraph"/>
        <w:ind w:left="450"/>
        <w:rPr>
          <w:rFonts w:cstheme="minorHAnsi"/>
          <w:b/>
          <w:bCs/>
          <w:u w:val="single"/>
        </w:rPr>
      </w:pPr>
    </w:p>
    <w:p w14:paraId="5487CC18" w14:textId="19AF216D" w:rsidR="00BD6A28" w:rsidRPr="00F0628F" w:rsidRDefault="006C594D" w:rsidP="00BD6A28">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1: </w:t>
      </w:r>
      <w:r w:rsidR="00557F63">
        <w:rPr>
          <w:rStyle w:val="normaltextrun"/>
          <w:rFonts w:asciiTheme="minorHAnsi" w:hAnsiTheme="minorHAnsi" w:cstheme="minorHAnsi"/>
          <w:b/>
          <w:bCs/>
          <w:sz w:val="22"/>
          <w:szCs w:val="22"/>
        </w:rPr>
        <w:t>Requirement ID 1</w:t>
      </w:r>
      <w:r w:rsidR="00BD6A28" w:rsidRPr="00F0628F">
        <w:rPr>
          <w:rStyle w:val="eop"/>
          <w:rFonts w:asciiTheme="minorHAnsi" w:hAnsiTheme="minorHAnsi" w:cstheme="minorHAnsi"/>
          <w:b/>
          <w:bCs/>
          <w:sz w:val="22"/>
          <w:szCs w:val="22"/>
        </w:rPr>
        <w:t> </w:t>
      </w:r>
    </w:p>
    <w:p w14:paraId="78AD8D5B" w14:textId="77777777" w:rsidR="00BD6A28" w:rsidRPr="00BD6A28" w:rsidRDefault="00BD6A28" w:rsidP="00BD6A28">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3514D7B1" w14:textId="258F24C6" w:rsidR="00BD6A28" w:rsidRPr="00546C42" w:rsidRDefault="00BD6A28" w:rsidP="00BD6A28">
      <w:pPr>
        <w:pStyle w:val="paragraph"/>
        <w:spacing w:before="0" w:beforeAutospacing="0" w:after="0" w:afterAutospacing="0"/>
        <w:textAlignment w:val="baseline"/>
        <w:rPr>
          <w:rFonts w:asciiTheme="minorHAnsi" w:hAnsiTheme="minorHAnsi" w:cstheme="minorHAnsi"/>
          <w:sz w:val="22"/>
          <w:szCs w:val="22"/>
        </w:rPr>
      </w:pPr>
      <w:r w:rsidRPr="00546C42">
        <w:rPr>
          <w:rStyle w:val="normaltextrun"/>
          <w:rFonts w:asciiTheme="minorHAnsi" w:hAnsiTheme="minorHAnsi" w:cstheme="minorHAnsi"/>
          <w:sz w:val="22"/>
          <w:szCs w:val="22"/>
        </w:rPr>
        <w:t>From:</w:t>
      </w:r>
      <w:r w:rsidRPr="00546C42">
        <w:rPr>
          <w:rStyle w:val="eop"/>
          <w:rFonts w:asciiTheme="minorHAnsi" w:hAnsiTheme="minorHAnsi" w:cstheme="minorHAnsi"/>
          <w:sz w:val="22"/>
          <w:szCs w:val="22"/>
        </w:rPr>
        <w:t> </w:t>
      </w:r>
      <w:r w:rsidR="00242C35" w:rsidRPr="00546C42">
        <w:rPr>
          <w:rFonts w:asciiTheme="minorHAnsi" w:hAnsiTheme="minorHAnsi" w:cstheme="minorHAnsi"/>
          <w:color w:val="000000"/>
          <w:sz w:val="22"/>
          <w:szCs w:val="22"/>
          <w:shd w:val="clear" w:color="auto" w:fill="FFFFFF"/>
        </w:rPr>
        <w:t>The system shall provide the ability to comply with all provisions of federal law and regulations pertaining to retaining the bondholders' exemption from federal income taxation on interest paid on state bonds.</w:t>
      </w:r>
    </w:p>
    <w:p w14:paraId="7BA3700C" w14:textId="77777777" w:rsidR="00BD6A28" w:rsidRPr="00546C42" w:rsidRDefault="00BD6A28" w:rsidP="00BD6A28">
      <w:pPr>
        <w:pStyle w:val="paragraph"/>
        <w:spacing w:before="0" w:beforeAutospacing="0" w:after="0" w:afterAutospacing="0"/>
        <w:textAlignment w:val="baseline"/>
        <w:rPr>
          <w:rFonts w:asciiTheme="minorHAnsi" w:hAnsiTheme="minorHAnsi" w:cstheme="minorHAnsi"/>
          <w:sz w:val="22"/>
          <w:szCs w:val="22"/>
        </w:rPr>
      </w:pPr>
      <w:r w:rsidRPr="00546C42">
        <w:rPr>
          <w:rStyle w:val="eop"/>
          <w:rFonts w:asciiTheme="minorHAnsi" w:hAnsiTheme="minorHAnsi" w:cstheme="minorHAnsi"/>
          <w:sz w:val="22"/>
          <w:szCs w:val="22"/>
        </w:rPr>
        <w:t> </w:t>
      </w:r>
    </w:p>
    <w:p w14:paraId="4D2C816D" w14:textId="441A9579" w:rsidR="00BD6A28" w:rsidRPr="00BD6A28" w:rsidRDefault="00BD6A28" w:rsidP="00BD6A28">
      <w:pPr>
        <w:pStyle w:val="paragraph"/>
        <w:spacing w:before="0" w:beforeAutospacing="0" w:after="0" w:afterAutospacing="0"/>
        <w:textAlignment w:val="baseline"/>
        <w:rPr>
          <w:rFonts w:asciiTheme="minorHAnsi" w:hAnsiTheme="minorHAnsi" w:cstheme="minorHAnsi"/>
          <w:sz w:val="22"/>
          <w:szCs w:val="22"/>
        </w:rPr>
      </w:pPr>
      <w:r w:rsidRPr="00546C42">
        <w:rPr>
          <w:rStyle w:val="normaltextrun"/>
          <w:rFonts w:asciiTheme="minorHAnsi" w:hAnsiTheme="minorHAnsi" w:cstheme="minorHAnsi"/>
          <w:sz w:val="22"/>
          <w:szCs w:val="22"/>
        </w:rPr>
        <w:t>To:</w:t>
      </w:r>
      <w:r w:rsidRPr="00546C42">
        <w:rPr>
          <w:rStyle w:val="eop"/>
          <w:rFonts w:asciiTheme="minorHAnsi" w:hAnsiTheme="minorHAnsi" w:cstheme="minorHAnsi"/>
          <w:sz w:val="22"/>
          <w:szCs w:val="22"/>
        </w:rPr>
        <w:t> </w:t>
      </w:r>
      <w:r w:rsidR="00546C42" w:rsidRPr="00546C42">
        <w:rPr>
          <w:rStyle w:val="eop"/>
          <w:rFonts w:asciiTheme="minorHAnsi" w:hAnsiTheme="minorHAnsi" w:cstheme="minorHAnsi"/>
          <w:sz w:val="22"/>
          <w:szCs w:val="22"/>
        </w:rPr>
        <w:t xml:space="preserve"> The system shall provide the ability to comply with all provisions of federal law and regulations pertaining to retaining the </w:t>
      </w:r>
      <w:r w:rsidR="00546C42" w:rsidRPr="00546C42">
        <w:rPr>
          <w:rStyle w:val="eop"/>
          <w:rFonts w:asciiTheme="minorHAnsi" w:hAnsiTheme="minorHAnsi" w:cstheme="minorHAnsi"/>
          <w:sz w:val="22"/>
          <w:szCs w:val="22"/>
          <w:u w:val="single"/>
        </w:rPr>
        <w:t xml:space="preserve">tax-exempt status or other tax-advantaged status (e.g., federal tax credit to investors or refundable tax credit to the State) in regard </w:t>
      </w:r>
      <w:r w:rsidR="00546C42" w:rsidRPr="00546C42">
        <w:rPr>
          <w:rStyle w:val="eop"/>
          <w:rFonts w:asciiTheme="minorHAnsi" w:hAnsiTheme="minorHAnsi" w:cstheme="minorHAnsi"/>
          <w:sz w:val="22"/>
          <w:szCs w:val="22"/>
        </w:rPr>
        <w:t>to interest paid on state bonds.</w:t>
      </w:r>
    </w:p>
    <w:p w14:paraId="3F6E1F9E" w14:textId="77777777" w:rsidR="00BD6A28" w:rsidRPr="00BD6A28" w:rsidRDefault="00BD6A28" w:rsidP="00BD6A28">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03F313CE" w14:textId="77777777" w:rsidR="00D313C0" w:rsidRDefault="00D313C0" w:rsidP="00D313C0">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12F79DF9" w14:textId="2A19F469"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Pr>
          <w:rStyle w:val="normaltextrun"/>
          <w:rFonts w:asciiTheme="minorHAnsi" w:hAnsiTheme="minorHAnsi" w:cstheme="minorHAnsi"/>
          <w:b/>
          <w:bCs/>
          <w:sz w:val="22"/>
          <w:szCs w:val="22"/>
        </w:rPr>
        <w:t>2</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14</w:t>
      </w:r>
      <w:r w:rsidRPr="00F0628F">
        <w:rPr>
          <w:rStyle w:val="eop"/>
          <w:rFonts w:asciiTheme="minorHAnsi" w:hAnsiTheme="minorHAnsi" w:cstheme="minorHAnsi"/>
          <w:b/>
          <w:bCs/>
          <w:sz w:val="22"/>
          <w:szCs w:val="22"/>
        </w:rPr>
        <w:t> </w:t>
      </w:r>
    </w:p>
    <w:p w14:paraId="40741C85" w14:textId="77777777" w:rsidR="00557F63" w:rsidRPr="00546C42"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4176E399" w14:textId="1B9E05E7" w:rsidR="00557F63" w:rsidRPr="00546C42"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546C42">
        <w:rPr>
          <w:rStyle w:val="normaltextrun"/>
          <w:rFonts w:asciiTheme="minorHAnsi" w:hAnsiTheme="minorHAnsi" w:cstheme="minorHAnsi"/>
          <w:sz w:val="22"/>
          <w:szCs w:val="22"/>
        </w:rPr>
        <w:t>From:</w:t>
      </w:r>
      <w:r w:rsidRPr="00546C42">
        <w:rPr>
          <w:rStyle w:val="eop"/>
          <w:rFonts w:asciiTheme="minorHAnsi" w:hAnsiTheme="minorHAnsi" w:cstheme="minorHAnsi"/>
          <w:sz w:val="22"/>
          <w:szCs w:val="22"/>
        </w:rPr>
        <w:t> </w:t>
      </w:r>
      <w:r w:rsidR="00242C35" w:rsidRPr="00546C42">
        <w:rPr>
          <w:rFonts w:asciiTheme="minorHAnsi" w:hAnsiTheme="minorHAnsi" w:cstheme="minorHAnsi"/>
          <w:color w:val="000000"/>
          <w:sz w:val="22"/>
          <w:szCs w:val="22"/>
          <w:shd w:val="clear" w:color="auto" w:fill="FFFFFF"/>
        </w:rPr>
        <w:t>Manage IRS requirements related to non-purpose investments (e.g., rebate calculations and payments).</w:t>
      </w:r>
    </w:p>
    <w:p w14:paraId="1D8244AF" w14:textId="38596849" w:rsidR="00557F63" w:rsidRPr="00546C42"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546C42">
        <w:rPr>
          <w:rStyle w:val="eop"/>
          <w:rFonts w:asciiTheme="minorHAnsi" w:hAnsiTheme="minorHAnsi" w:cstheme="minorHAnsi"/>
          <w:sz w:val="22"/>
          <w:szCs w:val="22"/>
        </w:rPr>
        <w:t> </w:t>
      </w:r>
    </w:p>
    <w:p w14:paraId="2991B043" w14:textId="47E50764" w:rsidR="00557F63" w:rsidRPr="00546C42"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546C42">
        <w:rPr>
          <w:rStyle w:val="normaltextrun"/>
          <w:rFonts w:asciiTheme="minorHAnsi" w:hAnsiTheme="minorHAnsi" w:cstheme="minorHAnsi"/>
          <w:sz w:val="22"/>
          <w:szCs w:val="22"/>
        </w:rPr>
        <w:t>To:</w:t>
      </w:r>
      <w:r w:rsidRPr="00546C42">
        <w:rPr>
          <w:rStyle w:val="eop"/>
          <w:rFonts w:asciiTheme="minorHAnsi" w:hAnsiTheme="minorHAnsi" w:cstheme="minorHAnsi"/>
          <w:sz w:val="22"/>
          <w:szCs w:val="22"/>
        </w:rPr>
        <w:t> </w:t>
      </w:r>
      <w:r w:rsidR="00546C42" w:rsidRPr="00546C42">
        <w:rPr>
          <w:rStyle w:val="eop"/>
          <w:rFonts w:asciiTheme="minorHAnsi" w:hAnsiTheme="minorHAnsi" w:cstheme="minorHAnsi"/>
          <w:sz w:val="22"/>
          <w:szCs w:val="22"/>
        </w:rPr>
        <w:t>Manage IRS requirements related to  non-purpose investments (e.g., rebate calculations and payments</w:t>
      </w:r>
      <w:r w:rsidR="00546C42" w:rsidRPr="00546C42">
        <w:rPr>
          <w:rStyle w:val="eop"/>
          <w:rFonts w:asciiTheme="minorHAnsi" w:hAnsiTheme="minorHAnsi" w:cstheme="minorHAnsi"/>
          <w:sz w:val="22"/>
          <w:szCs w:val="22"/>
          <w:u w:val="single"/>
        </w:rPr>
        <w:t xml:space="preserve"> and investment yield restriction)</w:t>
      </w:r>
      <w:r w:rsidR="00546C42" w:rsidRPr="00546C42">
        <w:rPr>
          <w:rStyle w:val="eop"/>
          <w:rFonts w:asciiTheme="minorHAnsi" w:hAnsiTheme="minorHAnsi" w:cstheme="minorHAnsi"/>
          <w:sz w:val="22"/>
          <w:szCs w:val="22"/>
        </w:rPr>
        <w:t>.</w:t>
      </w:r>
    </w:p>
    <w:p w14:paraId="5523C724" w14:textId="59029401" w:rsidR="00557F63" w:rsidRDefault="00557F63" w:rsidP="00557F63">
      <w:pPr>
        <w:pStyle w:val="paragraph"/>
        <w:spacing w:before="0" w:beforeAutospacing="0" w:after="0" w:afterAutospacing="0"/>
        <w:textAlignment w:val="baseline"/>
        <w:rPr>
          <w:rStyle w:val="eop"/>
          <w:rFonts w:asciiTheme="minorHAnsi" w:hAnsiTheme="minorHAnsi" w:cstheme="minorHAnsi"/>
          <w:sz w:val="22"/>
          <w:szCs w:val="22"/>
        </w:rPr>
      </w:pPr>
      <w:r w:rsidRPr="00546C42">
        <w:rPr>
          <w:rStyle w:val="eop"/>
          <w:rFonts w:asciiTheme="minorHAnsi" w:hAnsiTheme="minorHAnsi" w:cstheme="minorHAnsi"/>
          <w:sz w:val="22"/>
          <w:szCs w:val="22"/>
        </w:rPr>
        <w:t> </w:t>
      </w:r>
    </w:p>
    <w:p w14:paraId="264FE825" w14:textId="77777777" w:rsidR="00EF719E" w:rsidRDefault="00EF719E" w:rsidP="00557F63">
      <w:pPr>
        <w:pStyle w:val="paragraph"/>
        <w:spacing w:before="0" w:beforeAutospacing="0" w:after="0" w:afterAutospacing="0"/>
        <w:textAlignment w:val="baseline"/>
        <w:rPr>
          <w:rStyle w:val="eop"/>
          <w:rFonts w:asciiTheme="minorHAnsi" w:hAnsiTheme="minorHAnsi" w:cstheme="minorHAnsi"/>
          <w:sz w:val="22"/>
          <w:szCs w:val="22"/>
        </w:rPr>
      </w:pPr>
    </w:p>
    <w:p w14:paraId="1DA98E9E" w14:textId="40C22D05"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Pr>
          <w:rStyle w:val="normaltextrun"/>
          <w:rFonts w:asciiTheme="minorHAnsi" w:hAnsiTheme="minorHAnsi" w:cstheme="minorHAnsi"/>
          <w:b/>
          <w:bCs/>
          <w:sz w:val="22"/>
          <w:szCs w:val="22"/>
        </w:rPr>
        <w:t>3</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73</w:t>
      </w:r>
    </w:p>
    <w:p w14:paraId="0CD11646"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4C502ADC" w14:textId="781F31E0"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From:</w:t>
      </w:r>
      <w:r w:rsidRPr="00316B44">
        <w:rPr>
          <w:rStyle w:val="eop"/>
          <w:rFonts w:asciiTheme="minorHAnsi" w:hAnsiTheme="minorHAnsi" w:cstheme="minorHAnsi"/>
          <w:sz w:val="22"/>
          <w:szCs w:val="22"/>
        </w:rPr>
        <w:t> </w:t>
      </w:r>
      <w:r w:rsidR="00242C35" w:rsidRPr="00316B44">
        <w:rPr>
          <w:rFonts w:asciiTheme="minorHAnsi" w:hAnsiTheme="minorHAnsi" w:cstheme="minorHAnsi"/>
          <w:color w:val="000000"/>
          <w:sz w:val="22"/>
          <w:szCs w:val="22"/>
          <w:shd w:val="clear" w:color="auto" w:fill="FFFFFF"/>
        </w:rPr>
        <w:t>Whether Bonds are Tax-Exempt, Tax-Advantaged (BABs, QECBs) or Taxable;</w:t>
      </w:r>
    </w:p>
    <w:p w14:paraId="3A8912F0" w14:textId="77777777"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eop"/>
          <w:rFonts w:asciiTheme="minorHAnsi" w:hAnsiTheme="minorHAnsi" w:cstheme="minorHAnsi"/>
          <w:sz w:val="22"/>
          <w:szCs w:val="22"/>
        </w:rPr>
        <w:t> </w:t>
      </w:r>
    </w:p>
    <w:p w14:paraId="571B8B3F" w14:textId="0DC1E4DC"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To:</w:t>
      </w:r>
      <w:r w:rsidRPr="00316B44">
        <w:rPr>
          <w:rStyle w:val="eop"/>
          <w:rFonts w:asciiTheme="minorHAnsi" w:hAnsiTheme="minorHAnsi" w:cstheme="minorHAnsi"/>
          <w:sz w:val="22"/>
          <w:szCs w:val="22"/>
        </w:rPr>
        <w:t> </w:t>
      </w:r>
      <w:r w:rsidR="00316B44" w:rsidRPr="00316B44">
        <w:rPr>
          <w:rStyle w:val="eop"/>
          <w:rFonts w:asciiTheme="minorHAnsi" w:hAnsiTheme="minorHAnsi" w:cstheme="minorHAnsi"/>
          <w:sz w:val="22"/>
          <w:szCs w:val="22"/>
        </w:rPr>
        <w:t xml:space="preserve">Whether Bonds are Tax-Exempt, Tax-Advantaged (BABs, QECBs </w:t>
      </w:r>
      <w:r w:rsidR="00316B44" w:rsidRPr="00316B44">
        <w:rPr>
          <w:rStyle w:val="eop"/>
          <w:rFonts w:asciiTheme="minorHAnsi" w:hAnsiTheme="minorHAnsi" w:cstheme="minorHAnsi"/>
          <w:sz w:val="22"/>
          <w:szCs w:val="22"/>
          <w:u w:val="single"/>
        </w:rPr>
        <w:t>or other Federal Tax Credit</w:t>
      </w:r>
      <w:r w:rsidR="00316B44" w:rsidRPr="00316B44">
        <w:rPr>
          <w:rStyle w:val="eop"/>
          <w:rFonts w:asciiTheme="minorHAnsi" w:hAnsiTheme="minorHAnsi" w:cstheme="minorHAnsi"/>
          <w:sz w:val="22"/>
          <w:szCs w:val="22"/>
        </w:rPr>
        <w:t>) or Taxable;</w:t>
      </w:r>
    </w:p>
    <w:p w14:paraId="56B9DA49" w14:textId="77777777"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eop"/>
          <w:rFonts w:asciiTheme="minorHAnsi" w:hAnsiTheme="minorHAnsi" w:cstheme="minorHAnsi"/>
          <w:sz w:val="22"/>
          <w:szCs w:val="22"/>
        </w:rPr>
        <w:t> </w:t>
      </w:r>
    </w:p>
    <w:p w14:paraId="2D23879E" w14:textId="2D059FD4" w:rsidR="00D313C0" w:rsidRPr="00316B44" w:rsidRDefault="00D313C0" w:rsidP="00D313C0">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002F498A" w14:textId="3A2BD762"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Pr>
          <w:rStyle w:val="normaltextrun"/>
          <w:rFonts w:asciiTheme="minorHAnsi" w:hAnsiTheme="minorHAnsi" w:cstheme="minorHAnsi"/>
          <w:b/>
          <w:bCs/>
          <w:sz w:val="22"/>
          <w:szCs w:val="22"/>
        </w:rPr>
        <w:t>4</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84</w:t>
      </w:r>
    </w:p>
    <w:p w14:paraId="3124E736"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6FC6BF4F" w14:textId="50CB9D50"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From:</w:t>
      </w:r>
      <w:r w:rsidRPr="00316B44">
        <w:rPr>
          <w:rStyle w:val="eop"/>
          <w:rFonts w:asciiTheme="minorHAnsi" w:hAnsiTheme="minorHAnsi" w:cstheme="minorHAnsi"/>
          <w:sz w:val="22"/>
          <w:szCs w:val="22"/>
        </w:rPr>
        <w:t> </w:t>
      </w:r>
      <w:r w:rsidR="00242C35" w:rsidRPr="00316B44">
        <w:rPr>
          <w:rFonts w:asciiTheme="minorHAnsi" w:hAnsiTheme="minorHAnsi" w:cstheme="minorHAnsi"/>
          <w:color w:val="000000"/>
          <w:sz w:val="22"/>
          <w:szCs w:val="22"/>
          <w:shd w:val="clear" w:color="auto" w:fill="FFFFFF"/>
        </w:rPr>
        <w:t>Amount used for Refunding</w:t>
      </w:r>
    </w:p>
    <w:p w14:paraId="36A626DF" w14:textId="77777777"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eop"/>
          <w:rFonts w:asciiTheme="minorHAnsi" w:hAnsiTheme="minorHAnsi" w:cstheme="minorHAnsi"/>
          <w:sz w:val="22"/>
          <w:szCs w:val="22"/>
        </w:rPr>
        <w:t> </w:t>
      </w:r>
    </w:p>
    <w:p w14:paraId="720537D2" w14:textId="3873920A"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u w:val="single"/>
        </w:rPr>
      </w:pPr>
      <w:r w:rsidRPr="00316B44">
        <w:rPr>
          <w:rStyle w:val="normaltextrun"/>
          <w:rFonts w:asciiTheme="minorHAnsi" w:hAnsiTheme="minorHAnsi" w:cstheme="minorHAnsi"/>
          <w:sz w:val="22"/>
          <w:szCs w:val="22"/>
        </w:rPr>
        <w:t>To:</w:t>
      </w:r>
      <w:r w:rsidRPr="00316B44">
        <w:rPr>
          <w:rStyle w:val="eop"/>
          <w:rFonts w:asciiTheme="minorHAnsi" w:hAnsiTheme="minorHAnsi" w:cstheme="minorHAnsi"/>
          <w:sz w:val="22"/>
          <w:szCs w:val="22"/>
        </w:rPr>
        <w:t> </w:t>
      </w:r>
      <w:r w:rsidR="00316B44" w:rsidRPr="00316B44">
        <w:rPr>
          <w:rStyle w:val="eop"/>
          <w:rFonts w:asciiTheme="minorHAnsi" w:hAnsiTheme="minorHAnsi" w:cstheme="minorHAnsi"/>
          <w:sz w:val="22"/>
          <w:szCs w:val="22"/>
        </w:rPr>
        <w:t xml:space="preserve">Amount used for Refunding </w:t>
      </w:r>
      <w:r w:rsidR="00316B44" w:rsidRPr="00316B44">
        <w:rPr>
          <w:rStyle w:val="eop"/>
          <w:rFonts w:asciiTheme="minorHAnsi" w:hAnsiTheme="minorHAnsi" w:cstheme="minorHAnsi"/>
          <w:sz w:val="22"/>
          <w:szCs w:val="22"/>
          <w:u w:val="single"/>
        </w:rPr>
        <w:t>of either tax-exempt or taxable bonds</w:t>
      </w:r>
      <w:r w:rsidR="00AD7C57">
        <w:rPr>
          <w:rStyle w:val="eop"/>
          <w:rFonts w:asciiTheme="minorHAnsi" w:hAnsiTheme="minorHAnsi" w:cstheme="minorHAnsi"/>
          <w:sz w:val="22"/>
          <w:szCs w:val="22"/>
          <w:u w:val="single"/>
        </w:rPr>
        <w:t>;</w:t>
      </w:r>
    </w:p>
    <w:p w14:paraId="0C3759A6" w14:textId="77777777" w:rsidR="00316B44" w:rsidRDefault="00316B44" w:rsidP="00557F63">
      <w:pPr>
        <w:pStyle w:val="paragraph"/>
        <w:spacing w:before="0" w:beforeAutospacing="0" w:after="0" w:afterAutospacing="0"/>
        <w:textAlignment w:val="baseline"/>
        <w:rPr>
          <w:rStyle w:val="eop"/>
          <w:rFonts w:asciiTheme="minorHAnsi" w:hAnsiTheme="minorHAnsi" w:cstheme="minorHAnsi"/>
          <w:sz w:val="22"/>
          <w:szCs w:val="22"/>
        </w:rPr>
      </w:pPr>
    </w:p>
    <w:p w14:paraId="4D3B6362" w14:textId="30D8E78A"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61489963" w14:textId="3EF290E2"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Pr>
          <w:rStyle w:val="normaltextrun"/>
          <w:rFonts w:asciiTheme="minorHAnsi" w:hAnsiTheme="minorHAnsi" w:cstheme="minorHAnsi"/>
          <w:b/>
          <w:bCs/>
          <w:sz w:val="22"/>
          <w:szCs w:val="22"/>
        </w:rPr>
        <w:t>5</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86</w:t>
      </w:r>
    </w:p>
    <w:p w14:paraId="3931433B"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31ED073A" w14:textId="3854F069"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From:</w:t>
      </w:r>
      <w:r w:rsidRPr="00316B44">
        <w:rPr>
          <w:rStyle w:val="eop"/>
          <w:rFonts w:asciiTheme="minorHAnsi" w:hAnsiTheme="minorHAnsi" w:cstheme="minorHAnsi"/>
          <w:sz w:val="22"/>
          <w:szCs w:val="22"/>
        </w:rPr>
        <w:t> </w:t>
      </w:r>
      <w:r w:rsidR="00242C35" w:rsidRPr="00316B44">
        <w:rPr>
          <w:rFonts w:asciiTheme="minorHAnsi" w:hAnsiTheme="minorHAnsi" w:cstheme="minorHAnsi"/>
          <w:color w:val="000000"/>
          <w:sz w:val="22"/>
          <w:szCs w:val="22"/>
          <w:shd w:val="clear" w:color="auto" w:fill="FFFFFF"/>
        </w:rPr>
        <w:t>Other Uses;</w:t>
      </w:r>
    </w:p>
    <w:p w14:paraId="6D3AF8E9" w14:textId="77777777"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eop"/>
          <w:rFonts w:asciiTheme="minorHAnsi" w:hAnsiTheme="minorHAnsi" w:cstheme="minorHAnsi"/>
          <w:sz w:val="22"/>
          <w:szCs w:val="22"/>
        </w:rPr>
        <w:t> </w:t>
      </w:r>
    </w:p>
    <w:p w14:paraId="20BFBA43" w14:textId="31E47BB3"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To:</w:t>
      </w:r>
      <w:r w:rsidRPr="00316B44">
        <w:rPr>
          <w:rStyle w:val="eop"/>
          <w:rFonts w:asciiTheme="minorHAnsi" w:hAnsiTheme="minorHAnsi" w:cstheme="minorHAnsi"/>
          <w:sz w:val="22"/>
          <w:szCs w:val="22"/>
        </w:rPr>
        <w:t> </w:t>
      </w:r>
      <w:r w:rsidR="00316B44" w:rsidRPr="00316B44">
        <w:rPr>
          <w:rStyle w:val="eop"/>
          <w:rFonts w:asciiTheme="minorHAnsi" w:hAnsiTheme="minorHAnsi" w:cstheme="minorHAnsi"/>
          <w:sz w:val="22"/>
          <w:szCs w:val="22"/>
        </w:rPr>
        <w:t xml:space="preserve">Other Uses </w:t>
      </w:r>
      <w:r w:rsidR="00316B44" w:rsidRPr="00316B44">
        <w:rPr>
          <w:rStyle w:val="eop"/>
          <w:rFonts w:asciiTheme="minorHAnsi" w:hAnsiTheme="minorHAnsi" w:cstheme="minorHAnsi"/>
          <w:sz w:val="22"/>
          <w:szCs w:val="22"/>
          <w:u w:val="single"/>
        </w:rPr>
        <w:t>(e.g., amounts used for grants, to make loans, to pay credit enhancement)</w:t>
      </w:r>
    </w:p>
    <w:p w14:paraId="76596039" w14:textId="5C59E55E" w:rsidR="00557F63" w:rsidRDefault="00557F63" w:rsidP="00557F63">
      <w:pPr>
        <w:pStyle w:val="paragraph"/>
        <w:spacing w:before="0" w:beforeAutospacing="0" w:after="0" w:afterAutospacing="0"/>
        <w:textAlignment w:val="baseline"/>
        <w:rPr>
          <w:rStyle w:val="eop"/>
          <w:rFonts w:asciiTheme="minorHAnsi" w:hAnsiTheme="minorHAnsi" w:cstheme="minorHAnsi"/>
          <w:sz w:val="22"/>
          <w:szCs w:val="22"/>
        </w:rPr>
      </w:pPr>
      <w:r w:rsidRPr="00316B44">
        <w:rPr>
          <w:rStyle w:val="eop"/>
          <w:rFonts w:asciiTheme="minorHAnsi" w:hAnsiTheme="minorHAnsi" w:cstheme="minorHAnsi"/>
          <w:sz w:val="22"/>
          <w:szCs w:val="22"/>
        </w:rPr>
        <w:t> </w:t>
      </w:r>
    </w:p>
    <w:p w14:paraId="3308E83A" w14:textId="7AAD1679"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lastRenderedPageBreak/>
        <w:t xml:space="preserve">Change </w:t>
      </w:r>
      <w:r w:rsidR="00242C35">
        <w:rPr>
          <w:rStyle w:val="normaltextrun"/>
          <w:rFonts w:asciiTheme="minorHAnsi" w:hAnsiTheme="minorHAnsi" w:cstheme="minorHAnsi"/>
          <w:b/>
          <w:bCs/>
          <w:sz w:val="22"/>
          <w:szCs w:val="22"/>
        </w:rPr>
        <w:t>6</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112</w:t>
      </w:r>
    </w:p>
    <w:p w14:paraId="77C1D83A"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62911D22" w14:textId="48F6B3D4"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From:</w:t>
      </w:r>
      <w:r w:rsidRPr="00316B44">
        <w:rPr>
          <w:rStyle w:val="eop"/>
          <w:rFonts w:asciiTheme="minorHAnsi" w:hAnsiTheme="minorHAnsi" w:cstheme="minorHAnsi"/>
          <w:sz w:val="22"/>
          <w:szCs w:val="22"/>
        </w:rPr>
        <w:t> </w:t>
      </w:r>
      <w:r w:rsidR="00242C35" w:rsidRPr="00316B44">
        <w:rPr>
          <w:rFonts w:asciiTheme="minorHAnsi" w:hAnsiTheme="minorHAnsi" w:cstheme="minorHAnsi"/>
          <w:color w:val="000000"/>
          <w:sz w:val="22"/>
          <w:szCs w:val="22"/>
          <w:shd w:val="clear" w:color="auto" w:fill="FFFFFF"/>
        </w:rPr>
        <w:t>(i) There is no sale, installment sale, loan, financing lease or operating lease, license, management agreement, or customized contract to sell output, to or with a person other than the State, a County, or a City or agency or instrumentality thereof. For example, the contracting person cannot be a 501(c)(3) organization or the federal government;</w:t>
      </w:r>
    </w:p>
    <w:p w14:paraId="74178920" w14:textId="77777777"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eop"/>
          <w:rFonts w:asciiTheme="minorHAnsi" w:hAnsiTheme="minorHAnsi" w:cstheme="minorHAnsi"/>
          <w:sz w:val="22"/>
          <w:szCs w:val="22"/>
        </w:rPr>
        <w:t> </w:t>
      </w:r>
    </w:p>
    <w:p w14:paraId="19C50B20" w14:textId="66CADC77" w:rsidR="00557F63" w:rsidRPr="00BD6A28" w:rsidRDefault="00557F63" w:rsidP="00557F63">
      <w:pPr>
        <w:pStyle w:val="paragraph"/>
        <w:spacing w:before="0" w:beforeAutospacing="0" w:after="0" w:afterAutospacing="0"/>
        <w:textAlignment w:val="baseline"/>
        <w:rPr>
          <w:rFonts w:asciiTheme="minorHAnsi" w:hAnsiTheme="minorHAnsi" w:cstheme="minorBidi"/>
          <w:sz w:val="22"/>
          <w:szCs w:val="22"/>
        </w:rPr>
      </w:pPr>
      <w:r w:rsidRPr="6A7E2453">
        <w:rPr>
          <w:rStyle w:val="normaltextrun"/>
          <w:rFonts w:asciiTheme="minorHAnsi" w:hAnsiTheme="minorHAnsi" w:cstheme="minorBidi"/>
          <w:sz w:val="22"/>
          <w:szCs w:val="22"/>
        </w:rPr>
        <w:t>To:</w:t>
      </w:r>
      <w:r w:rsidRPr="6A7E2453">
        <w:rPr>
          <w:rStyle w:val="eop"/>
          <w:rFonts w:asciiTheme="minorHAnsi" w:hAnsiTheme="minorHAnsi" w:cstheme="minorBidi"/>
          <w:sz w:val="22"/>
          <w:szCs w:val="22"/>
        </w:rPr>
        <w:t> </w:t>
      </w:r>
      <w:r w:rsidR="000462D9" w:rsidRPr="6A7E2453">
        <w:rPr>
          <w:rFonts w:asciiTheme="minorHAnsi" w:hAnsiTheme="minorHAnsi" w:cstheme="minorBidi"/>
          <w:color w:val="000000"/>
          <w:sz w:val="22"/>
          <w:szCs w:val="22"/>
          <w:shd w:val="clear" w:color="auto" w:fill="FFFFFF"/>
        </w:rPr>
        <w:t xml:space="preserve">(i) There is no sale, installment sale, loan, financing lease or operating lease, license, management agreement, </w:t>
      </w:r>
      <w:r w:rsidR="468ABE79" w:rsidRPr="6A7E2453">
        <w:rPr>
          <w:rFonts w:asciiTheme="minorHAnsi" w:hAnsiTheme="minorHAnsi" w:cstheme="minorBidi"/>
          <w:color w:val="000000"/>
          <w:sz w:val="22"/>
          <w:szCs w:val="22"/>
          <w:u w:val="single"/>
          <w:shd w:val="clear" w:color="auto" w:fill="FFFFFF"/>
        </w:rPr>
        <w:t>research agreement</w:t>
      </w:r>
      <w:r w:rsidR="468ABE79" w:rsidRPr="6A7E2453">
        <w:rPr>
          <w:rFonts w:asciiTheme="minorHAnsi" w:hAnsiTheme="minorHAnsi" w:cstheme="minorBidi"/>
          <w:color w:val="000000"/>
          <w:sz w:val="22"/>
          <w:szCs w:val="22"/>
          <w:shd w:val="clear" w:color="auto" w:fill="FFFFFF"/>
        </w:rPr>
        <w:t xml:space="preserve">, </w:t>
      </w:r>
      <w:r w:rsidR="000462D9" w:rsidRPr="6A7E2453">
        <w:rPr>
          <w:rFonts w:asciiTheme="minorHAnsi" w:hAnsiTheme="minorHAnsi" w:cstheme="minorBidi"/>
          <w:color w:val="000000"/>
          <w:sz w:val="22"/>
          <w:szCs w:val="22"/>
          <w:shd w:val="clear" w:color="auto" w:fill="FFFFFF"/>
        </w:rPr>
        <w:t>or customized contract to sell output, to or with a person other than the State, a County, or a City or agency or instrumentality thereof. For example, the contracting person cannot be a 501(c)(3) organization or the federal government;</w:t>
      </w:r>
    </w:p>
    <w:p w14:paraId="37488CA3"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75BE36AC" w14:textId="77777777" w:rsidR="00557F63" w:rsidRDefault="00557F63" w:rsidP="00D313C0">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336C19F3" w14:textId="5D442122"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sidR="00242C35">
        <w:rPr>
          <w:rStyle w:val="normaltextrun"/>
          <w:rFonts w:asciiTheme="minorHAnsi" w:hAnsiTheme="minorHAnsi" w:cstheme="minorHAnsi"/>
          <w:b/>
          <w:bCs/>
          <w:sz w:val="22"/>
          <w:szCs w:val="22"/>
        </w:rPr>
        <w:t>7</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113</w:t>
      </w:r>
    </w:p>
    <w:p w14:paraId="552C5CB6"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21ED9F5D" w14:textId="4A561FD5" w:rsidR="00557F63" w:rsidRPr="00316B4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From:</w:t>
      </w:r>
      <w:r w:rsidRPr="00316B44">
        <w:rPr>
          <w:rStyle w:val="eop"/>
          <w:rFonts w:asciiTheme="minorHAnsi" w:hAnsiTheme="minorHAnsi" w:cstheme="minorHAnsi"/>
          <w:sz w:val="22"/>
          <w:szCs w:val="22"/>
        </w:rPr>
        <w:t> </w:t>
      </w:r>
      <w:r w:rsidR="00242C35" w:rsidRPr="00316B44">
        <w:rPr>
          <w:rFonts w:asciiTheme="minorHAnsi" w:hAnsiTheme="minorHAnsi" w:cstheme="minorHAnsi"/>
          <w:color w:val="000000"/>
          <w:sz w:val="22"/>
          <w:szCs w:val="22"/>
          <w:shd w:val="clear" w:color="auto" w:fill="FFFFFF"/>
        </w:rPr>
        <w:t>(ii) There is a transfer of ownership, use or output of the Project to a person other than the State, County or City or agency or instrumentality thereof who (x) is unrelated to a State, a County, a City, or instrumentality thereof and (ii) makes no payment for ownership o use of the Project (i.e., a grant of the Project) or makes payments that do not exceed the State’s direct costs of operating and maintaining the Project;</w:t>
      </w:r>
    </w:p>
    <w:p w14:paraId="3407862E" w14:textId="19B7F4E3" w:rsidR="00557F63" w:rsidRDefault="00557F63" w:rsidP="00557F63">
      <w:pPr>
        <w:pStyle w:val="paragraph"/>
        <w:spacing w:before="0" w:beforeAutospacing="0" w:after="0" w:afterAutospacing="0"/>
        <w:textAlignment w:val="baseline"/>
        <w:rPr>
          <w:rStyle w:val="eop"/>
          <w:rFonts w:asciiTheme="minorHAnsi" w:hAnsiTheme="minorHAnsi" w:cstheme="minorHAnsi"/>
          <w:sz w:val="22"/>
          <w:szCs w:val="22"/>
        </w:rPr>
      </w:pPr>
      <w:r w:rsidRPr="00316B44">
        <w:rPr>
          <w:rStyle w:val="eop"/>
          <w:rFonts w:asciiTheme="minorHAnsi" w:hAnsiTheme="minorHAnsi" w:cstheme="minorHAnsi"/>
          <w:sz w:val="22"/>
          <w:szCs w:val="22"/>
        </w:rPr>
        <w:t> </w:t>
      </w:r>
    </w:p>
    <w:p w14:paraId="2BAFFF38" w14:textId="43A8B24E"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316B44">
        <w:rPr>
          <w:rStyle w:val="normaltextrun"/>
          <w:rFonts w:asciiTheme="minorHAnsi" w:hAnsiTheme="minorHAnsi" w:cstheme="minorHAnsi"/>
          <w:sz w:val="22"/>
          <w:szCs w:val="22"/>
        </w:rPr>
        <w:t>To:</w:t>
      </w:r>
      <w:r w:rsidRPr="00316B44">
        <w:rPr>
          <w:rStyle w:val="eop"/>
          <w:rFonts w:asciiTheme="minorHAnsi" w:hAnsiTheme="minorHAnsi" w:cstheme="minorHAnsi"/>
          <w:sz w:val="22"/>
          <w:szCs w:val="22"/>
        </w:rPr>
        <w:t> </w:t>
      </w:r>
      <w:r w:rsidR="00316B44" w:rsidRPr="00316B44">
        <w:rPr>
          <w:rFonts w:asciiTheme="minorHAnsi" w:hAnsiTheme="minorHAnsi" w:cstheme="minorHAnsi"/>
          <w:color w:val="000000"/>
          <w:sz w:val="22"/>
          <w:szCs w:val="22"/>
          <w:shd w:val="clear" w:color="auto" w:fill="FFFFFF"/>
        </w:rPr>
        <w:t xml:space="preserve">(ii) There is a transfer of ownership, use or output of the Project to a person other than the State, County or City or agency or instrumentality thereof who (x) is unrelated to a State, a County, a City, or instrumentality thereof and (ii) makes no payment for ownership o use of the Project (i.e., a grant of the Project) or makes payments that do not exceed the State’s direct costs of operating and maintaining the Project; </w:t>
      </w:r>
      <w:r w:rsidR="00316B44" w:rsidRPr="00316B44">
        <w:rPr>
          <w:rStyle w:val="eop"/>
          <w:rFonts w:asciiTheme="minorHAnsi" w:hAnsiTheme="minorHAnsi" w:cstheme="minorHAnsi"/>
          <w:sz w:val="22"/>
          <w:szCs w:val="22"/>
          <w:u w:val="single"/>
        </w:rPr>
        <w:t>and (y) makes no payment for ownership or use of the Project (i.e., a grant of the Project) or makes payments that do not exceed the State’s direct costs of operating and maintaining the Project;</w:t>
      </w:r>
    </w:p>
    <w:p w14:paraId="19DEE24F"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1A64BEEC" w14:textId="77777777" w:rsidR="00557F63" w:rsidRDefault="00557F63" w:rsidP="00D313C0">
      <w:pPr>
        <w:pStyle w:val="paragraph"/>
        <w:spacing w:before="0" w:beforeAutospacing="0" w:after="0" w:afterAutospacing="0"/>
        <w:textAlignment w:val="baseline"/>
        <w:rPr>
          <w:rStyle w:val="normaltextrun"/>
          <w:rFonts w:asciiTheme="minorHAnsi" w:hAnsiTheme="minorHAnsi" w:cstheme="minorHAnsi"/>
          <w:b/>
          <w:bCs/>
          <w:sz w:val="22"/>
          <w:szCs w:val="22"/>
        </w:rPr>
      </w:pPr>
    </w:p>
    <w:p w14:paraId="0155EADF" w14:textId="22731328"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t xml:space="preserve">Change </w:t>
      </w:r>
      <w:r w:rsidR="00242C35">
        <w:rPr>
          <w:rStyle w:val="normaltextrun"/>
          <w:rFonts w:asciiTheme="minorHAnsi" w:hAnsiTheme="minorHAnsi" w:cstheme="minorHAnsi"/>
          <w:b/>
          <w:bCs/>
          <w:sz w:val="22"/>
          <w:szCs w:val="22"/>
        </w:rPr>
        <w:t>8</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114</w:t>
      </w:r>
    </w:p>
    <w:p w14:paraId="582028F4"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64CFFE78" w14:textId="24DF23ED" w:rsidR="00557F63" w:rsidRPr="00DE547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DE5474">
        <w:rPr>
          <w:rStyle w:val="normaltextrun"/>
          <w:rFonts w:asciiTheme="minorHAnsi" w:hAnsiTheme="minorHAnsi" w:cstheme="minorHAnsi"/>
          <w:sz w:val="22"/>
          <w:szCs w:val="22"/>
        </w:rPr>
        <w:t>From:</w:t>
      </w:r>
      <w:r w:rsidRPr="00DE5474">
        <w:rPr>
          <w:rStyle w:val="eop"/>
          <w:rFonts w:asciiTheme="minorHAnsi" w:hAnsiTheme="minorHAnsi" w:cstheme="minorHAnsi"/>
          <w:sz w:val="22"/>
          <w:szCs w:val="22"/>
        </w:rPr>
        <w:t> </w:t>
      </w:r>
      <w:r w:rsidR="00242C35" w:rsidRPr="00DE5474">
        <w:rPr>
          <w:rFonts w:asciiTheme="minorHAnsi" w:hAnsiTheme="minorHAnsi" w:cstheme="minorHAnsi"/>
          <w:color w:val="000000"/>
          <w:sz w:val="22"/>
          <w:szCs w:val="22"/>
          <w:shd w:val="clear" w:color="auto" w:fill="FFFFFF"/>
        </w:rPr>
        <w:t>(iii) There is no transfer of ownership or use of the Project to a person who is other than the State, County or City or agency or instrumentality thereof, except for a management agreement and either (x) the State has determined that the management agreement is a “qualified management agreement” under IRS Revenue Procedure 2017-13 or the Project being managed is not used to provide services third parties for a fee; or</w:t>
      </w:r>
    </w:p>
    <w:p w14:paraId="1A622121"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119B04AC" w14:textId="34D11DD6" w:rsidR="00557F63" w:rsidRDefault="00557F63" w:rsidP="00557F63">
      <w:pPr>
        <w:pStyle w:val="paragraph"/>
        <w:spacing w:before="0" w:beforeAutospacing="0" w:after="0" w:afterAutospacing="0"/>
        <w:textAlignment w:val="baseline"/>
        <w:rPr>
          <w:rStyle w:val="eop"/>
          <w:rFonts w:asciiTheme="minorHAnsi" w:hAnsiTheme="minorHAnsi" w:cstheme="minorHAnsi"/>
          <w:sz w:val="22"/>
          <w:szCs w:val="22"/>
        </w:rPr>
      </w:pPr>
      <w:r w:rsidRPr="00BD6A28">
        <w:rPr>
          <w:rStyle w:val="normaltextrun"/>
          <w:rFonts w:asciiTheme="minorHAnsi" w:hAnsiTheme="minorHAnsi" w:cstheme="minorHAnsi"/>
          <w:sz w:val="22"/>
          <w:szCs w:val="22"/>
        </w:rPr>
        <w:t>To:</w:t>
      </w:r>
      <w:r w:rsidRPr="00BD6A28">
        <w:rPr>
          <w:rStyle w:val="eop"/>
          <w:rFonts w:asciiTheme="minorHAnsi" w:hAnsiTheme="minorHAnsi" w:cstheme="minorHAnsi"/>
          <w:sz w:val="22"/>
          <w:szCs w:val="22"/>
        </w:rPr>
        <w:t> </w:t>
      </w:r>
      <w:r w:rsidR="00DE5474" w:rsidRPr="00DE5474">
        <w:rPr>
          <w:rStyle w:val="eop"/>
          <w:rFonts w:asciiTheme="minorHAnsi" w:hAnsiTheme="minorHAnsi" w:cstheme="minorHAnsi"/>
          <w:sz w:val="22"/>
          <w:szCs w:val="22"/>
        </w:rPr>
        <w:t xml:space="preserve">(iii) There is no transfer of ownership or use of the Project to a person who is other than the State, County or City or agency or instrumentality thereof, except for a management agreement </w:t>
      </w:r>
      <w:r w:rsidR="00DE5474" w:rsidRPr="00DE5474">
        <w:rPr>
          <w:rStyle w:val="eop"/>
          <w:rFonts w:asciiTheme="minorHAnsi" w:hAnsiTheme="minorHAnsi" w:cstheme="minorHAnsi"/>
          <w:sz w:val="22"/>
          <w:szCs w:val="22"/>
          <w:u w:val="single"/>
        </w:rPr>
        <w:t>or research agreement</w:t>
      </w:r>
      <w:r w:rsidR="00DE5474" w:rsidRPr="00DE5474">
        <w:rPr>
          <w:rStyle w:val="eop"/>
          <w:rFonts w:asciiTheme="minorHAnsi" w:hAnsiTheme="minorHAnsi" w:cstheme="minorHAnsi"/>
          <w:sz w:val="22"/>
          <w:szCs w:val="22"/>
        </w:rPr>
        <w:t xml:space="preserve"> and either (x) the State has determined that the management agreement is a “qualified management agreement” under IRS Revenue Procedure 2017-13 or </w:t>
      </w:r>
      <w:r w:rsidR="00DE5474" w:rsidRPr="00DE5474">
        <w:rPr>
          <w:rStyle w:val="eop"/>
          <w:rFonts w:asciiTheme="minorHAnsi" w:hAnsiTheme="minorHAnsi" w:cstheme="minorHAnsi"/>
          <w:sz w:val="22"/>
          <w:szCs w:val="22"/>
          <w:u w:val="single"/>
        </w:rPr>
        <w:t>a “qualified research agreement” under Revenue Procedure 2007-47</w:t>
      </w:r>
      <w:r w:rsidR="00DE5474" w:rsidRPr="00DE5474">
        <w:rPr>
          <w:rStyle w:val="eop"/>
          <w:rFonts w:asciiTheme="minorHAnsi" w:hAnsiTheme="minorHAnsi" w:cstheme="minorHAnsi"/>
          <w:sz w:val="22"/>
          <w:szCs w:val="22"/>
        </w:rPr>
        <w:t xml:space="preserve"> or the Project being managed is not used to provide services third parties for a fee; or</w:t>
      </w:r>
    </w:p>
    <w:p w14:paraId="55726B4A" w14:textId="7B489045" w:rsidR="00DE5474" w:rsidRDefault="00DE5474" w:rsidP="00557F63">
      <w:pPr>
        <w:pStyle w:val="paragraph"/>
        <w:spacing w:before="0" w:beforeAutospacing="0" w:after="0" w:afterAutospacing="0"/>
        <w:textAlignment w:val="baseline"/>
        <w:rPr>
          <w:rFonts w:asciiTheme="minorHAnsi" w:hAnsiTheme="minorHAnsi" w:cstheme="minorHAnsi"/>
          <w:sz w:val="22"/>
          <w:szCs w:val="22"/>
        </w:rPr>
      </w:pPr>
    </w:p>
    <w:p w14:paraId="29D3AB9E" w14:textId="386B8C50" w:rsidR="00D652D9" w:rsidRDefault="00D652D9" w:rsidP="00557F63">
      <w:pPr>
        <w:pStyle w:val="paragraph"/>
        <w:spacing w:before="0" w:beforeAutospacing="0" w:after="0" w:afterAutospacing="0"/>
        <w:textAlignment w:val="baseline"/>
        <w:rPr>
          <w:rFonts w:asciiTheme="minorHAnsi" w:hAnsiTheme="minorHAnsi" w:cstheme="minorHAnsi"/>
          <w:sz w:val="22"/>
          <w:szCs w:val="22"/>
        </w:rPr>
      </w:pPr>
    </w:p>
    <w:p w14:paraId="10F2B095" w14:textId="496CFD99" w:rsidR="00D652D9" w:rsidRDefault="00D652D9" w:rsidP="00557F63">
      <w:pPr>
        <w:pStyle w:val="paragraph"/>
        <w:spacing w:before="0" w:beforeAutospacing="0" w:after="0" w:afterAutospacing="0"/>
        <w:textAlignment w:val="baseline"/>
        <w:rPr>
          <w:rFonts w:asciiTheme="minorHAnsi" w:hAnsiTheme="minorHAnsi" w:cstheme="minorHAnsi"/>
          <w:sz w:val="22"/>
          <w:szCs w:val="22"/>
        </w:rPr>
      </w:pPr>
    </w:p>
    <w:p w14:paraId="7549BCA2" w14:textId="77777777" w:rsidR="00D652D9" w:rsidRPr="00BD6A28" w:rsidRDefault="00D652D9" w:rsidP="00557F63">
      <w:pPr>
        <w:pStyle w:val="paragraph"/>
        <w:spacing w:before="0" w:beforeAutospacing="0" w:after="0" w:afterAutospacing="0"/>
        <w:textAlignment w:val="baseline"/>
        <w:rPr>
          <w:rFonts w:asciiTheme="minorHAnsi" w:hAnsiTheme="minorHAnsi" w:cstheme="minorHAnsi"/>
          <w:sz w:val="22"/>
          <w:szCs w:val="22"/>
        </w:rPr>
      </w:pPr>
    </w:p>
    <w:p w14:paraId="030EE5DF"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7AECC1DD" w14:textId="33B2A2F9" w:rsidR="00557F63" w:rsidRPr="00F0628F" w:rsidRDefault="00557F63" w:rsidP="00557F63">
      <w:pPr>
        <w:pStyle w:val="paragraph"/>
        <w:spacing w:before="0" w:beforeAutospacing="0" w:after="0" w:afterAutospacing="0"/>
        <w:textAlignment w:val="baseline"/>
        <w:rPr>
          <w:rFonts w:asciiTheme="minorHAnsi" w:hAnsiTheme="minorHAnsi" w:cstheme="minorHAnsi"/>
          <w:b/>
          <w:bCs/>
          <w:sz w:val="22"/>
          <w:szCs w:val="22"/>
        </w:rPr>
      </w:pPr>
      <w:r w:rsidRPr="00F0628F">
        <w:rPr>
          <w:rStyle w:val="normaltextrun"/>
          <w:rFonts w:asciiTheme="minorHAnsi" w:hAnsiTheme="minorHAnsi" w:cstheme="minorHAnsi"/>
          <w:b/>
          <w:bCs/>
          <w:sz w:val="22"/>
          <w:szCs w:val="22"/>
        </w:rPr>
        <w:lastRenderedPageBreak/>
        <w:t xml:space="preserve">Change </w:t>
      </w:r>
      <w:r w:rsidR="00242C35">
        <w:rPr>
          <w:rStyle w:val="normaltextrun"/>
          <w:rFonts w:asciiTheme="minorHAnsi" w:hAnsiTheme="minorHAnsi" w:cstheme="minorHAnsi"/>
          <w:b/>
          <w:bCs/>
          <w:sz w:val="22"/>
          <w:szCs w:val="22"/>
        </w:rPr>
        <w:t>9</w:t>
      </w:r>
      <w:r w:rsidRPr="00F0628F">
        <w:rPr>
          <w:rStyle w:val="normaltextrun"/>
          <w:rFonts w:asciiTheme="minorHAnsi" w:hAnsiTheme="minorHAnsi" w:cstheme="minorHAnsi"/>
          <w:b/>
          <w:bCs/>
          <w:sz w:val="22"/>
          <w:szCs w:val="22"/>
        </w:rPr>
        <w:t xml:space="preserve">: </w:t>
      </w:r>
      <w:r w:rsidR="00242C35">
        <w:rPr>
          <w:rStyle w:val="normaltextrun"/>
          <w:rFonts w:asciiTheme="minorHAnsi" w:hAnsiTheme="minorHAnsi" w:cstheme="minorHAnsi"/>
          <w:b/>
          <w:bCs/>
          <w:sz w:val="22"/>
          <w:szCs w:val="22"/>
        </w:rPr>
        <w:t xml:space="preserve">Requirement ID </w:t>
      </w:r>
      <w:r>
        <w:rPr>
          <w:rStyle w:val="normaltextrun"/>
          <w:rFonts w:asciiTheme="minorHAnsi" w:hAnsiTheme="minorHAnsi" w:cstheme="minorHAnsi"/>
          <w:b/>
          <w:bCs/>
          <w:sz w:val="22"/>
          <w:szCs w:val="22"/>
        </w:rPr>
        <w:t>115</w:t>
      </w:r>
    </w:p>
    <w:p w14:paraId="67D63977" w14:textId="77777777" w:rsidR="00557F63" w:rsidRPr="00BD6A28"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BD6A28">
        <w:rPr>
          <w:rStyle w:val="eop"/>
          <w:rFonts w:asciiTheme="minorHAnsi" w:hAnsiTheme="minorHAnsi" w:cstheme="minorHAnsi"/>
          <w:sz w:val="22"/>
          <w:szCs w:val="22"/>
        </w:rPr>
        <w:t> </w:t>
      </w:r>
    </w:p>
    <w:p w14:paraId="206776A7" w14:textId="6A1EB1B1" w:rsidR="00557F63" w:rsidRPr="00DE547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DE5474">
        <w:rPr>
          <w:rStyle w:val="normaltextrun"/>
          <w:rFonts w:asciiTheme="minorHAnsi" w:hAnsiTheme="minorHAnsi" w:cstheme="minorHAnsi"/>
          <w:sz w:val="22"/>
          <w:szCs w:val="22"/>
        </w:rPr>
        <w:t>From:</w:t>
      </w:r>
      <w:r w:rsidRPr="00DE5474">
        <w:rPr>
          <w:rStyle w:val="eop"/>
          <w:rFonts w:asciiTheme="minorHAnsi" w:hAnsiTheme="minorHAnsi" w:cstheme="minorHAnsi"/>
          <w:sz w:val="22"/>
          <w:szCs w:val="22"/>
        </w:rPr>
        <w:t> </w:t>
      </w:r>
      <w:r w:rsidR="00242C35" w:rsidRPr="00DE5474">
        <w:rPr>
          <w:rFonts w:asciiTheme="minorHAnsi" w:hAnsiTheme="minorHAnsi" w:cstheme="minorHAnsi"/>
          <w:color w:val="000000"/>
          <w:sz w:val="22"/>
          <w:szCs w:val="22"/>
          <w:shd w:val="clear" w:color="auto" w:fill="FFFFFF"/>
        </w:rPr>
        <w:t>(iv) The Project consists of a transfer of proceeds to a State agency or instrumentality but the proceeds are not ultimately used to make a loan to a person other than the State, County or City or agency or instrumentality thereof and any use of the Project by a person other than the State, County or City or agency or instrumentality thereof satisfies (a), (b) or (c) above;</w:t>
      </w:r>
    </w:p>
    <w:p w14:paraId="3C3FB823" w14:textId="77777777" w:rsidR="00557F63" w:rsidRPr="00DE547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DE5474">
        <w:rPr>
          <w:rStyle w:val="eop"/>
          <w:rFonts w:asciiTheme="minorHAnsi" w:hAnsiTheme="minorHAnsi" w:cstheme="minorHAnsi"/>
          <w:sz w:val="22"/>
          <w:szCs w:val="22"/>
        </w:rPr>
        <w:t> </w:t>
      </w:r>
    </w:p>
    <w:p w14:paraId="1DC0819C" w14:textId="4BDA4E10" w:rsidR="00557F63" w:rsidRPr="00DE547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DE5474">
        <w:rPr>
          <w:rStyle w:val="normaltextrun"/>
          <w:rFonts w:asciiTheme="minorHAnsi" w:hAnsiTheme="minorHAnsi" w:cstheme="minorHAnsi"/>
          <w:sz w:val="22"/>
          <w:szCs w:val="22"/>
        </w:rPr>
        <w:t>To:</w:t>
      </w:r>
      <w:r w:rsidRPr="00DE5474">
        <w:rPr>
          <w:rStyle w:val="eop"/>
          <w:rFonts w:asciiTheme="minorHAnsi" w:hAnsiTheme="minorHAnsi" w:cstheme="minorHAnsi"/>
          <w:sz w:val="22"/>
          <w:szCs w:val="22"/>
        </w:rPr>
        <w:t> </w:t>
      </w:r>
      <w:r w:rsidR="00DE5474" w:rsidRPr="00DE5474">
        <w:rPr>
          <w:rStyle w:val="eop"/>
          <w:rFonts w:asciiTheme="minorHAnsi" w:hAnsiTheme="minorHAnsi" w:cstheme="minorHAnsi"/>
          <w:sz w:val="22"/>
          <w:szCs w:val="22"/>
        </w:rPr>
        <w:t xml:space="preserve">(iv) The Project consists of a transfer of proceeds to a State agency or instrumentality but the proceeds are not ultimately used to make a loan to a person other than the State, County or City or agency or instrumentality thereof and any use of the Project by a person other than the State, County or City or agency or instrumentality thereof satisfies </w:t>
      </w:r>
      <w:r w:rsidR="00DE5474" w:rsidRPr="008A250A">
        <w:rPr>
          <w:rStyle w:val="eop"/>
          <w:rFonts w:asciiTheme="minorHAnsi" w:hAnsiTheme="minorHAnsi" w:cstheme="minorHAnsi"/>
          <w:sz w:val="22"/>
          <w:szCs w:val="22"/>
          <w:u w:val="single"/>
        </w:rPr>
        <w:t>(i), (ii) or (iii) above</w:t>
      </w:r>
      <w:r w:rsidR="00DE5474" w:rsidRPr="00DE5474">
        <w:rPr>
          <w:rStyle w:val="eop"/>
          <w:rFonts w:asciiTheme="minorHAnsi" w:hAnsiTheme="minorHAnsi" w:cstheme="minorHAnsi"/>
          <w:sz w:val="22"/>
          <w:szCs w:val="22"/>
        </w:rPr>
        <w:t>;</w:t>
      </w:r>
    </w:p>
    <w:p w14:paraId="7D38F75D" w14:textId="77777777" w:rsidR="00557F63" w:rsidRPr="00DE5474" w:rsidRDefault="00557F63" w:rsidP="00557F63">
      <w:pPr>
        <w:pStyle w:val="paragraph"/>
        <w:spacing w:before="0" w:beforeAutospacing="0" w:after="0" w:afterAutospacing="0"/>
        <w:textAlignment w:val="baseline"/>
        <w:rPr>
          <w:rFonts w:asciiTheme="minorHAnsi" w:hAnsiTheme="minorHAnsi" w:cstheme="minorHAnsi"/>
          <w:sz w:val="22"/>
          <w:szCs w:val="22"/>
        </w:rPr>
      </w:pPr>
      <w:r w:rsidRPr="00DE5474">
        <w:rPr>
          <w:rStyle w:val="eop"/>
          <w:rFonts w:asciiTheme="minorHAnsi" w:hAnsiTheme="minorHAnsi" w:cstheme="minorHAnsi"/>
          <w:sz w:val="22"/>
          <w:szCs w:val="22"/>
        </w:rPr>
        <w:t> </w:t>
      </w:r>
    </w:p>
    <w:p w14:paraId="47E060AF" w14:textId="77777777" w:rsidR="00242C35" w:rsidRDefault="00242C35" w:rsidP="00557F63">
      <w:pPr>
        <w:pStyle w:val="paragraph"/>
        <w:spacing w:before="0" w:beforeAutospacing="0" w:after="0" w:afterAutospacing="0"/>
        <w:ind w:left="720" w:hanging="720"/>
        <w:textAlignment w:val="baseline"/>
        <w:rPr>
          <w:rStyle w:val="normaltextrun"/>
          <w:rFonts w:asciiTheme="minorHAnsi" w:hAnsiTheme="minorHAnsi" w:cstheme="minorHAnsi"/>
          <w:b/>
          <w:bCs/>
          <w:sz w:val="22"/>
          <w:szCs w:val="22"/>
        </w:rPr>
      </w:pPr>
    </w:p>
    <w:p w14:paraId="2A697F15" w14:textId="786B2F78" w:rsidR="003038B2" w:rsidRDefault="007F586A" w:rsidP="00D27C88">
      <w:pPr>
        <w:pStyle w:val="ListParagraph"/>
        <w:numPr>
          <w:ilvl w:val="0"/>
          <w:numId w:val="13"/>
        </w:numPr>
        <w:ind w:left="450" w:hanging="450"/>
        <w:rPr>
          <w:b/>
          <w:bCs/>
        </w:rPr>
      </w:pPr>
      <w:r>
        <w:rPr>
          <w:b/>
          <w:bCs/>
        </w:rPr>
        <w:t xml:space="preserve">The following clarifications are made to the State of Hawaii’s needs for a solution to bonds.  Offerors are to include a response to </w:t>
      </w:r>
      <w:r w:rsidR="00E25642">
        <w:rPr>
          <w:b/>
          <w:bCs/>
        </w:rPr>
        <w:t>these</w:t>
      </w:r>
      <w:r>
        <w:rPr>
          <w:b/>
          <w:bCs/>
        </w:rPr>
        <w:t xml:space="preserve"> clarifications in their BAFO in an attachment or appendix that is no more than twenty five (25) pages in length</w:t>
      </w:r>
      <w:r w:rsidR="008F1E82" w:rsidRPr="00BA2985">
        <w:rPr>
          <w:b/>
          <w:bCs/>
        </w:rPr>
        <w:t>:</w:t>
      </w:r>
    </w:p>
    <w:p w14:paraId="7A9E26A2" w14:textId="77777777" w:rsidR="007F586A" w:rsidRPr="00BA2985" w:rsidRDefault="007F586A" w:rsidP="007F586A">
      <w:pPr>
        <w:pStyle w:val="ListParagraph"/>
        <w:ind w:left="450"/>
        <w:rPr>
          <w:b/>
          <w:bCs/>
        </w:rPr>
      </w:pPr>
    </w:p>
    <w:p w14:paraId="1CA04849" w14:textId="24F9D576" w:rsidR="00294514" w:rsidRDefault="00067AEA" w:rsidP="00D27C88">
      <w:pPr>
        <w:rPr>
          <w:rFonts w:cstheme="minorHAnsi"/>
          <w:color w:val="FF0000"/>
        </w:rPr>
      </w:pPr>
      <w:r>
        <w:t>T</w:t>
      </w:r>
      <w:r w:rsidR="007F586A" w:rsidRPr="007F586A">
        <w:t>he State of Hawaii issues tax-exempt bonds and federal tax credit taxable bonds (together referred to as tax-advantaged bonds) and taxable bonds that are not tax-advantaged (“taxable bonds”) to finance most of its capital improvements program.   Interest on the tax-exempt bonds is exempt from federal income tax.  Interest on federal tax credit taxable bonds is used to calculate a refundable tax credit paid to the State. To maintain the tax-advantaged status of these bonds, the State ensures that the requirements of the Internal Revenue Code (IRC) are met on a continuous basis over the term of the bonds.  Internal Revenue Service Publication 4079 provides a summary level description of these requirements for tax-exempt bonds.</w:t>
      </w:r>
    </w:p>
    <w:p w14:paraId="1EB6CEA8" w14:textId="624D4752" w:rsidR="003A5F19" w:rsidRDefault="007F586A" w:rsidP="00C41ED9">
      <w:r w:rsidRPr="007F586A">
        <w:t>In light of the preceding, the State requires a comprehensive solution for the State to use to, amongst other purposes, invest, allocate, expend and account for the use of tax-advantaged  bond proceeds, to monitor improvements funded or refunded by tax-advantaged bonds for ongoing compliance with the IRC requirements, and to retain any needed records and reports on the matter for the period prescribed by the IRS. In addition, the State requires a similar comprehensive solution with respect to its taxable bonds in order to establish consistency of accounting of tax-advantaged bod proceeds and taxable bond proceeds. The State believes the requirements to achieve this are listed in this RFP and are as complete and clearly written as possible based on the current knowledge the State has available at this time. The State expects that the Contractor has expertise and experience with other states to fully understand and address all the State's functional business needs pertaining to tax-advantaged bonds and taxable bonds. For the State to better evaluate the solution proposed by and the ability of the Contractor to meet these requirements, please respond to the following:</w:t>
      </w:r>
    </w:p>
    <w:p w14:paraId="49B5EF3A" w14:textId="64C5D989" w:rsidR="007F586A" w:rsidRDefault="007F586A" w:rsidP="007F586A">
      <w:pPr>
        <w:pStyle w:val="ListParagraph"/>
        <w:numPr>
          <w:ilvl w:val="0"/>
          <w:numId w:val="8"/>
        </w:numPr>
      </w:pPr>
      <w:r w:rsidRPr="007F586A">
        <w:t>Please affirm that the proposal provides for a comprehensive IT solution regarding the terms of the bonds, bond pricing information, bond debt service schedules, investments and expenditures of bond proceeds, bond reimbursement of pre-issue date expenditures, property funded and refunded by bonds and the economic life of such property, that includes all needed functionality required by the RFP and meeting IRC requirements pertaining to tax-advantaged bonds;</w:t>
      </w:r>
    </w:p>
    <w:p w14:paraId="15373D48" w14:textId="77777777" w:rsidR="007F586A" w:rsidRDefault="007F586A" w:rsidP="007F586A">
      <w:pPr>
        <w:pStyle w:val="ListParagraph"/>
        <w:ind w:left="825"/>
      </w:pPr>
    </w:p>
    <w:p w14:paraId="5F3AB1D7" w14:textId="184FA709" w:rsidR="007F586A" w:rsidRDefault="007F586A" w:rsidP="007F586A">
      <w:pPr>
        <w:pStyle w:val="ListParagraph"/>
        <w:numPr>
          <w:ilvl w:val="0"/>
          <w:numId w:val="8"/>
        </w:numPr>
      </w:pPr>
      <w:r w:rsidRPr="007F586A">
        <w:lastRenderedPageBreak/>
        <w:t>Please describe how, on a bond series by bond series basis,  the system will record, manage, update and make accessible to users, the information described in the preceding paragraph 1 for  “new money” tax-advantaged  bonds and taxable bonds, from the receipt of the bond sale proceeds, all the way through the investment and expenditure phases of bond series proceeds, the identification of the assets financed and the  monitoring of those asset over the term of the bonds series for change in use;</w:t>
      </w:r>
    </w:p>
    <w:p w14:paraId="037F04F3" w14:textId="77777777" w:rsidR="007F586A" w:rsidRDefault="007F586A" w:rsidP="007F586A">
      <w:pPr>
        <w:pStyle w:val="ListParagraph"/>
      </w:pPr>
    </w:p>
    <w:p w14:paraId="523F873F" w14:textId="555A2D01" w:rsidR="007F586A" w:rsidRDefault="007F586A" w:rsidP="00D42450">
      <w:pPr>
        <w:pStyle w:val="ListParagraph"/>
        <w:numPr>
          <w:ilvl w:val="0"/>
          <w:numId w:val="8"/>
        </w:numPr>
      </w:pPr>
      <w:r w:rsidRPr="007F586A">
        <w:t>Please describe how for a refunding series of bonds, the system will record, manage, update and make accessible to users, the information described in the preceding paragraph 1 for refunding  tax-advantaged bonds and taxable bonds, including refunding escrows, current versus advance refundings, allocations of proceeds of and projects financed by, the refunded bonds to the refunding series;</w:t>
      </w:r>
    </w:p>
    <w:p w14:paraId="0ACAA3EA" w14:textId="77777777" w:rsidR="007F586A" w:rsidRDefault="007F586A" w:rsidP="007F586A">
      <w:pPr>
        <w:pStyle w:val="ListParagraph"/>
      </w:pPr>
    </w:p>
    <w:p w14:paraId="7F7D73A6" w14:textId="7E0957A7" w:rsidR="007F586A" w:rsidRDefault="007F586A" w:rsidP="00D42450">
      <w:pPr>
        <w:pStyle w:val="ListParagraph"/>
        <w:numPr>
          <w:ilvl w:val="0"/>
          <w:numId w:val="8"/>
        </w:numPr>
      </w:pPr>
      <w:r w:rsidRPr="007F586A">
        <w:t>Please describe how, on a bond-financed project by project basis, the system will  record, manage, update and make accessible to users, (i) prior to the issuance of bonds for the project, information as to the cost or estimated cost of the project, the economic life of the project, the status of the project as a Governmental Project or a Private Use Project and whether or not the project has been placed in service and (ii) after issuance of a series of bonds for the project, information as to which series or multiple series of bonds funded or refunded the project.</w:t>
      </w:r>
    </w:p>
    <w:p w14:paraId="5E986F2C" w14:textId="77777777" w:rsidR="007F586A" w:rsidRDefault="007F586A" w:rsidP="007F586A">
      <w:pPr>
        <w:pStyle w:val="ListParagraph"/>
      </w:pPr>
    </w:p>
    <w:p w14:paraId="34917D76" w14:textId="77777777" w:rsidR="007F586A" w:rsidRDefault="007F586A" w:rsidP="007F586A">
      <w:pPr>
        <w:pStyle w:val="ListParagraph"/>
        <w:numPr>
          <w:ilvl w:val="0"/>
          <w:numId w:val="8"/>
        </w:numPr>
      </w:pPr>
      <w:r w:rsidRPr="007F586A">
        <w:t>Please describe in as much detail as possible the proposed delivered functionality of the system regarding the following:</w:t>
      </w:r>
    </w:p>
    <w:p w14:paraId="4C86F168" w14:textId="77777777" w:rsidR="007F586A" w:rsidRDefault="007F586A" w:rsidP="007F586A">
      <w:pPr>
        <w:pStyle w:val="ListParagraph"/>
      </w:pPr>
    </w:p>
    <w:p w14:paraId="7D777834" w14:textId="616D22A7" w:rsidR="007F586A" w:rsidRDefault="007F586A" w:rsidP="007F586A">
      <w:pPr>
        <w:pStyle w:val="ListParagraph"/>
        <w:numPr>
          <w:ilvl w:val="1"/>
          <w:numId w:val="8"/>
        </w:numPr>
      </w:pPr>
      <w:r w:rsidRPr="007F586A">
        <w:t>Investment of tax-advantaged bond proceeds and taxable bond proceeds, investment yield information and investment payment and receipt information needed for rebate computations</w:t>
      </w:r>
    </w:p>
    <w:p w14:paraId="32D7582E" w14:textId="77777777" w:rsidR="007F586A" w:rsidRDefault="007F586A" w:rsidP="007F586A">
      <w:pPr>
        <w:pStyle w:val="ListParagraph"/>
        <w:ind w:left="1440"/>
      </w:pPr>
    </w:p>
    <w:p w14:paraId="4A218E15" w14:textId="0A5EABB0" w:rsidR="007F586A" w:rsidRDefault="007F586A" w:rsidP="007F586A">
      <w:pPr>
        <w:pStyle w:val="ListParagraph"/>
        <w:numPr>
          <w:ilvl w:val="1"/>
          <w:numId w:val="8"/>
        </w:numPr>
      </w:pPr>
      <w:r w:rsidRPr="007F586A">
        <w:t>Allocation and expenditure of tax-advantaged bond proceeds and taxable bond proceeds, including the rate of expenditure for purposes of rebate spending exceptions,  reimbursement allocations of pre-issue date expenditures, and compliance with timing requirements for allocating expenditures of bond proceeds to projects</w:t>
      </w:r>
    </w:p>
    <w:p w14:paraId="6549006F" w14:textId="77777777" w:rsidR="007F586A" w:rsidRDefault="007F586A" w:rsidP="007F586A">
      <w:pPr>
        <w:pStyle w:val="ListParagraph"/>
      </w:pPr>
    </w:p>
    <w:p w14:paraId="7EEC1841" w14:textId="1B09626B" w:rsidR="007F586A" w:rsidRDefault="007F586A" w:rsidP="007F586A">
      <w:pPr>
        <w:pStyle w:val="ListParagraph"/>
        <w:numPr>
          <w:ilvl w:val="1"/>
          <w:numId w:val="8"/>
        </w:numPr>
      </w:pPr>
      <w:r w:rsidRPr="007F586A">
        <w:t>Identification of tax-advantaged bond financed improvements and monitoring such  improvements over the term of the bonds for sales, dispositions, or other changes in use</w:t>
      </w:r>
    </w:p>
    <w:p w14:paraId="7F6697C6" w14:textId="77777777" w:rsidR="007F586A" w:rsidRDefault="007F586A" w:rsidP="007F586A">
      <w:pPr>
        <w:pStyle w:val="ListParagraph"/>
      </w:pPr>
    </w:p>
    <w:p w14:paraId="09254FB5" w14:textId="5882EAAA" w:rsidR="007F586A" w:rsidRDefault="007F586A" w:rsidP="007F586A">
      <w:pPr>
        <w:pStyle w:val="ListParagraph"/>
        <w:numPr>
          <w:ilvl w:val="1"/>
          <w:numId w:val="8"/>
        </w:numPr>
      </w:pPr>
      <w:r w:rsidRPr="007F586A">
        <w:t xml:space="preserve">Tracking the information in a. through </w:t>
      </w:r>
      <w:r w:rsidR="1E847FBF">
        <w:t>c</w:t>
      </w:r>
      <w:r w:rsidRPr="007F586A">
        <w:t>. on a bond series by bond series basis</w:t>
      </w:r>
    </w:p>
    <w:p w14:paraId="38F6D274" w14:textId="77777777" w:rsidR="007F586A" w:rsidRDefault="007F586A" w:rsidP="007F586A">
      <w:pPr>
        <w:pStyle w:val="ListParagraph"/>
      </w:pPr>
    </w:p>
    <w:p w14:paraId="6B6BC9A8" w14:textId="4FEDCC90" w:rsidR="007F586A" w:rsidRDefault="007F586A" w:rsidP="007F586A">
      <w:pPr>
        <w:pStyle w:val="ListParagraph"/>
        <w:numPr>
          <w:ilvl w:val="1"/>
          <w:numId w:val="8"/>
        </w:numPr>
      </w:pPr>
      <w:r w:rsidRPr="007F586A">
        <w:t>Recordkeeping for matters related to the preceding  for the time period required by the IRS</w:t>
      </w:r>
    </w:p>
    <w:p w14:paraId="18B84627" w14:textId="77777777" w:rsidR="007F586A" w:rsidRDefault="007F586A" w:rsidP="007F586A">
      <w:pPr>
        <w:pStyle w:val="ListParagraph"/>
      </w:pPr>
    </w:p>
    <w:p w14:paraId="2BBF1CAC" w14:textId="590B2A2F" w:rsidR="007F586A" w:rsidRDefault="007F586A" w:rsidP="007F586A">
      <w:pPr>
        <w:pStyle w:val="ListParagraph"/>
        <w:numPr>
          <w:ilvl w:val="1"/>
          <w:numId w:val="8"/>
        </w:numPr>
      </w:pPr>
      <w:r w:rsidRPr="007F586A">
        <w:t>Report generating capabilities and other tools;</w:t>
      </w:r>
    </w:p>
    <w:p w14:paraId="632D0EFF" w14:textId="77777777" w:rsidR="007F586A" w:rsidRDefault="007F586A" w:rsidP="007F586A">
      <w:pPr>
        <w:pStyle w:val="ListParagraph"/>
      </w:pPr>
    </w:p>
    <w:p w14:paraId="1C5E27E4" w14:textId="2B43FF5C" w:rsidR="007F586A" w:rsidRDefault="007F586A" w:rsidP="007F586A">
      <w:pPr>
        <w:pStyle w:val="ListParagraph"/>
        <w:numPr>
          <w:ilvl w:val="0"/>
          <w:numId w:val="8"/>
        </w:numPr>
      </w:pPr>
      <w:r w:rsidRPr="007F586A">
        <w:lastRenderedPageBreak/>
        <w:t>Please describe any other functionality the system will deliver related to the use of tax-advantaged and taxable bond proceeds;</w:t>
      </w:r>
    </w:p>
    <w:p w14:paraId="6AA82896" w14:textId="77777777" w:rsidR="007F586A" w:rsidRDefault="007F586A" w:rsidP="007F586A">
      <w:pPr>
        <w:pStyle w:val="ListParagraph"/>
        <w:ind w:left="825"/>
      </w:pPr>
    </w:p>
    <w:p w14:paraId="357F924C" w14:textId="6AC436E6" w:rsidR="007F586A" w:rsidRDefault="007F586A" w:rsidP="007F586A">
      <w:pPr>
        <w:pStyle w:val="ListParagraph"/>
        <w:numPr>
          <w:ilvl w:val="0"/>
          <w:numId w:val="8"/>
        </w:numPr>
      </w:pPr>
      <w:r w:rsidRPr="007F586A">
        <w:t>Please indicate which modules of each phase (core, expansion and optional) are addressed by the bond requirements described in #2 to #5 above.</w:t>
      </w:r>
    </w:p>
    <w:p w14:paraId="047B01C1" w14:textId="77777777" w:rsidR="007F586A" w:rsidRDefault="007F586A" w:rsidP="007F586A">
      <w:pPr>
        <w:pStyle w:val="ListParagraph"/>
        <w:ind w:left="825"/>
      </w:pPr>
    </w:p>
    <w:p w14:paraId="53565DF3" w14:textId="1A037905" w:rsidR="007F586A" w:rsidRDefault="007F586A" w:rsidP="007F586A">
      <w:pPr>
        <w:pStyle w:val="ListParagraph"/>
        <w:numPr>
          <w:ilvl w:val="0"/>
          <w:numId w:val="8"/>
        </w:numPr>
      </w:pPr>
      <w:r w:rsidRPr="007F586A">
        <w:t>Please provide a list of states and large municipalities that use the proposed system for the items described in #2 through #5 above.</w:t>
      </w:r>
    </w:p>
    <w:p w14:paraId="12467DCD" w14:textId="235A2193" w:rsidR="0004721F" w:rsidRDefault="0004721F" w:rsidP="0004721F">
      <w:pPr>
        <w:pStyle w:val="ListParagraph"/>
        <w:ind w:left="825"/>
      </w:pPr>
    </w:p>
    <w:p w14:paraId="53C6BF4C" w14:textId="77777777" w:rsidR="00370599" w:rsidRDefault="00370599" w:rsidP="0004721F">
      <w:pPr>
        <w:pStyle w:val="ListParagraph"/>
        <w:ind w:left="825"/>
      </w:pPr>
    </w:p>
    <w:p w14:paraId="4E347ED8" w14:textId="2E8AA2AA" w:rsidR="006A0210" w:rsidRDefault="4BC90BAB" w:rsidP="0004721F">
      <w:pPr>
        <w:ind w:left="450" w:hanging="450"/>
        <w:rPr>
          <w:b/>
          <w:bCs/>
        </w:rPr>
      </w:pPr>
      <w:r w:rsidRPr="5C41115A">
        <w:rPr>
          <w:b/>
          <w:bCs/>
        </w:rPr>
        <w:t>V</w:t>
      </w:r>
      <w:r w:rsidR="005467C4">
        <w:rPr>
          <w:b/>
          <w:bCs/>
        </w:rPr>
        <w:t>I</w:t>
      </w:r>
      <w:r w:rsidRPr="5C41115A">
        <w:rPr>
          <w:b/>
          <w:bCs/>
        </w:rPr>
        <w:t>.</w:t>
      </w:r>
      <w:r w:rsidR="006A0210">
        <w:tab/>
      </w:r>
      <w:r w:rsidR="006A0210">
        <w:rPr>
          <w:b/>
          <w:bCs/>
        </w:rPr>
        <w:t>The State of Hawaii will consider alterna</w:t>
      </w:r>
      <w:r w:rsidR="00D27C88">
        <w:rPr>
          <w:b/>
          <w:bCs/>
        </w:rPr>
        <w:t>tive</w:t>
      </w:r>
      <w:r w:rsidR="006A0210">
        <w:rPr>
          <w:b/>
          <w:bCs/>
        </w:rPr>
        <w:t xml:space="preserve"> proposals at this time if an Offeror would like to utilize State of Hawaii office space in the downtown Honolulu Civic Center area if it would reduce costs.  An Offeror who wishes to propose such an arrangement must indicate so in their BAFO, include a revised Appendix L – Cost Workbook</w:t>
      </w:r>
      <w:r w:rsidR="00190D6B">
        <w:rPr>
          <w:b/>
          <w:bCs/>
        </w:rPr>
        <w:t>, and submit a written description of the space needed, how many square feet would be required, and how many of its personnel</w:t>
      </w:r>
      <w:r w:rsidR="00370599">
        <w:rPr>
          <w:b/>
          <w:bCs/>
        </w:rPr>
        <w:t>,</w:t>
      </w:r>
      <w:r w:rsidR="00C179A9">
        <w:rPr>
          <w:b/>
          <w:bCs/>
        </w:rPr>
        <w:t xml:space="preserve"> </w:t>
      </w:r>
      <w:r w:rsidR="00190D6B">
        <w:rPr>
          <w:b/>
          <w:bCs/>
        </w:rPr>
        <w:t>both prime and subcontractors</w:t>
      </w:r>
      <w:r w:rsidR="00370599">
        <w:rPr>
          <w:b/>
          <w:bCs/>
        </w:rPr>
        <w:t>,</w:t>
      </w:r>
      <w:r w:rsidR="00190D6B">
        <w:rPr>
          <w:b/>
          <w:bCs/>
        </w:rPr>
        <w:t xml:space="preserve"> would be located on State property</w:t>
      </w:r>
      <w:r w:rsidR="00C179A9">
        <w:rPr>
          <w:b/>
          <w:bCs/>
        </w:rPr>
        <w:t xml:space="preserve"> in no more than ten (10) pages</w:t>
      </w:r>
      <w:r w:rsidR="00190D6B">
        <w:rPr>
          <w:b/>
          <w:bCs/>
        </w:rPr>
        <w:t>.</w:t>
      </w:r>
    </w:p>
    <w:p w14:paraId="53D64EE1" w14:textId="77777777" w:rsidR="00C179A9" w:rsidRDefault="00C179A9" w:rsidP="5C41115A">
      <w:pPr>
        <w:rPr>
          <w:b/>
          <w:bCs/>
        </w:rPr>
      </w:pPr>
    </w:p>
    <w:p w14:paraId="23F0CD78" w14:textId="77777777" w:rsidR="00C179A9" w:rsidRPr="0017366E" w:rsidRDefault="00C179A9" w:rsidP="5C41115A">
      <w:pPr>
        <w:rPr>
          <w:b/>
        </w:rPr>
      </w:pPr>
    </w:p>
    <w:p w14:paraId="6622C99D" w14:textId="4365BD98" w:rsidR="00194C54" w:rsidRDefault="00F311A9" w:rsidP="0099313A">
      <w:pPr>
        <w:pStyle w:val="ListParagraph"/>
        <w:jc w:val="right"/>
      </w:pPr>
      <w:r>
        <w:t>_</w:t>
      </w:r>
      <w:r w:rsidR="0099313A">
        <w:t>________________________________</w:t>
      </w:r>
    </w:p>
    <w:p w14:paraId="789D0BAE" w14:textId="77777777" w:rsidR="00F311A9" w:rsidRDefault="0099313A" w:rsidP="00F311A9">
      <w:pPr>
        <w:pStyle w:val="ListParagraph"/>
        <w:ind w:left="5040" w:firstLine="720"/>
      </w:pPr>
      <w:r>
        <w:t xml:space="preserve">Douglas Murdock, </w:t>
      </w:r>
    </w:p>
    <w:p w14:paraId="750729E9" w14:textId="77777777" w:rsidR="00F311A9" w:rsidRDefault="00F311A9" w:rsidP="00F311A9">
      <w:pPr>
        <w:pStyle w:val="ListParagraph"/>
        <w:ind w:left="5040" w:firstLine="720"/>
      </w:pPr>
      <w:r>
        <w:t>Chief Information Officer/</w:t>
      </w:r>
    </w:p>
    <w:p w14:paraId="3613377B" w14:textId="0996B0BE" w:rsidR="0099313A" w:rsidRDefault="0099313A" w:rsidP="00F311A9">
      <w:pPr>
        <w:pStyle w:val="ListParagraph"/>
        <w:ind w:left="5040" w:firstLine="720"/>
      </w:pPr>
      <w:r>
        <w:t>Procurement Officer</w:t>
      </w:r>
    </w:p>
    <w:p w14:paraId="5414D623" w14:textId="3E67E457" w:rsidR="0099313A" w:rsidRDefault="0099313A" w:rsidP="0099313A">
      <w:pPr>
        <w:pStyle w:val="ListParagraph"/>
      </w:pPr>
    </w:p>
    <w:p w14:paraId="32AFBF77" w14:textId="1B50F440" w:rsidR="0099313A" w:rsidRDefault="0099313A" w:rsidP="0099313A">
      <w:pPr>
        <w:pStyle w:val="ListParagraph"/>
      </w:pPr>
    </w:p>
    <w:p w14:paraId="4EE8FFE2" w14:textId="0C7E08BE" w:rsidR="0099313A" w:rsidRDefault="0099313A" w:rsidP="0099313A">
      <w:pPr>
        <w:pStyle w:val="ListParagraph"/>
        <w:jc w:val="right"/>
      </w:pPr>
      <w:r>
        <w:t>____</w:t>
      </w:r>
      <w:r w:rsidR="001D341F">
        <w:t>_</w:t>
      </w:r>
      <w:r>
        <w:t>___________________________</w:t>
      </w:r>
    </w:p>
    <w:p w14:paraId="0BB701B0" w14:textId="0FAD7D8E" w:rsidR="0099313A" w:rsidRDefault="0099313A" w:rsidP="0099313A">
      <w:pPr>
        <w:pStyle w:val="ListParagraph"/>
        <w:ind w:left="5760"/>
      </w:pPr>
      <w:r>
        <w:t xml:space="preserve">  Date</w:t>
      </w:r>
    </w:p>
    <w:sectPr w:rsidR="0099313A">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B2E05" w14:textId="77777777" w:rsidR="00B84DDA" w:rsidRDefault="00B84DDA" w:rsidP="003A5F19">
      <w:pPr>
        <w:spacing w:after="0" w:line="240" w:lineRule="auto"/>
      </w:pPr>
      <w:r>
        <w:separator/>
      </w:r>
    </w:p>
  </w:endnote>
  <w:endnote w:type="continuationSeparator" w:id="0">
    <w:p w14:paraId="77981B75" w14:textId="77777777" w:rsidR="00B84DDA" w:rsidRDefault="00B84DDA" w:rsidP="003A5F19">
      <w:pPr>
        <w:spacing w:after="0" w:line="240" w:lineRule="auto"/>
      </w:pPr>
      <w:r>
        <w:continuationSeparator/>
      </w:r>
    </w:p>
  </w:endnote>
  <w:endnote w:type="continuationNotice" w:id="1">
    <w:p w14:paraId="51FCECD5" w14:textId="77777777" w:rsidR="00B84DDA" w:rsidRDefault="00B84D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3931598"/>
      <w:docPartObj>
        <w:docPartGallery w:val="Page Numbers (Bottom of Page)"/>
        <w:docPartUnique/>
      </w:docPartObj>
    </w:sdtPr>
    <w:sdtEndPr/>
    <w:sdtContent>
      <w:sdt>
        <w:sdtPr>
          <w:id w:val="-1705238520"/>
          <w:docPartObj>
            <w:docPartGallery w:val="Page Numbers (Top of Page)"/>
            <w:docPartUnique/>
          </w:docPartObj>
        </w:sdtPr>
        <w:sdtEndPr/>
        <w:sdtContent>
          <w:p w14:paraId="55E8D3DB" w14:textId="77777777" w:rsidR="00FD264C" w:rsidRDefault="00FD264C">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r>
              <w:rPr>
                <w:b/>
                <w:bCs/>
                <w:sz w:val="24"/>
                <w:szCs w:val="24"/>
              </w:rPr>
              <w:tab/>
            </w:r>
            <w:r>
              <w:rPr>
                <w:b/>
                <w:bCs/>
                <w:sz w:val="24"/>
                <w:szCs w:val="24"/>
              </w:rPr>
              <w:tab/>
              <w:t>RFP-ERP-2020</w:t>
            </w:r>
          </w:p>
        </w:sdtContent>
      </w:sdt>
    </w:sdtContent>
  </w:sdt>
  <w:p w14:paraId="60146CEC" w14:textId="77777777" w:rsidR="00FD264C" w:rsidRDefault="00FD26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F040D" w14:textId="77777777" w:rsidR="00B84DDA" w:rsidRDefault="00B84DDA" w:rsidP="003A5F19">
      <w:pPr>
        <w:spacing w:after="0" w:line="240" w:lineRule="auto"/>
      </w:pPr>
      <w:r>
        <w:separator/>
      </w:r>
    </w:p>
  </w:footnote>
  <w:footnote w:type="continuationSeparator" w:id="0">
    <w:p w14:paraId="44E381FB" w14:textId="77777777" w:rsidR="00B84DDA" w:rsidRDefault="00B84DDA" w:rsidP="003A5F19">
      <w:pPr>
        <w:spacing w:after="0" w:line="240" w:lineRule="auto"/>
      </w:pPr>
      <w:r>
        <w:continuationSeparator/>
      </w:r>
    </w:p>
  </w:footnote>
  <w:footnote w:type="continuationNotice" w:id="1">
    <w:p w14:paraId="446BF884" w14:textId="77777777" w:rsidR="00B84DDA" w:rsidRDefault="00B84D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52140"/>
    <w:multiLevelType w:val="hybridMultilevel"/>
    <w:tmpl w:val="1466EF1C"/>
    <w:lvl w:ilvl="0" w:tplc="3CA6FE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A6B35"/>
    <w:multiLevelType w:val="hybridMultilevel"/>
    <w:tmpl w:val="F24AB502"/>
    <w:lvl w:ilvl="0" w:tplc="F13E96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6E6397"/>
    <w:multiLevelType w:val="hybridMultilevel"/>
    <w:tmpl w:val="486EF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4018F2"/>
    <w:multiLevelType w:val="hybridMultilevel"/>
    <w:tmpl w:val="FE801D32"/>
    <w:lvl w:ilvl="0" w:tplc="4E66F8A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264369"/>
    <w:multiLevelType w:val="hybridMultilevel"/>
    <w:tmpl w:val="CD32B0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2CD72E3"/>
    <w:multiLevelType w:val="hybridMultilevel"/>
    <w:tmpl w:val="CA9443A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928C4"/>
    <w:multiLevelType w:val="hybridMultilevel"/>
    <w:tmpl w:val="E08CFA46"/>
    <w:lvl w:ilvl="0" w:tplc="6EC05F4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54904FB4"/>
    <w:multiLevelType w:val="hybridMultilevel"/>
    <w:tmpl w:val="6DD61200"/>
    <w:lvl w:ilvl="0" w:tplc="3BDA76E4">
      <w:start w:val="1"/>
      <w:numFmt w:val="decimal"/>
      <w:lvlText w:val="%1."/>
      <w:lvlJc w:val="left"/>
      <w:pPr>
        <w:ind w:left="825" w:hanging="46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3B4083"/>
    <w:multiLevelType w:val="hybridMultilevel"/>
    <w:tmpl w:val="6DD61200"/>
    <w:lvl w:ilvl="0" w:tplc="3BDA76E4">
      <w:start w:val="1"/>
      <w:numFmt w:val="decimal"/>
      <w:lvlText w:val="%1."/>
      <w:lvlJc w:val="left"/>
      <w:pPr>
        <w:ind w:left="825" w:hanging="46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4EAC70"/>
    <w:multiLevelType w:val="hybridMultilevel"/>
    <w:tmpl w:val="2E7E216E"/>
    <w:lvl w:ilvl="0" w:tplc="886ADB2E">
      <w:start w:val="1"/>
      <w:numFmt w:val="decimal"/>
      <w:lvlText w:val="%1."/>
      <w:lvlJc w:val="left"/>
      <w:rPr>
        <w:rFonts w:asciiTheme="minorHAnsi" w:eastAsiaTheme="minorHAnsi" w:hAnsiTheme="minorHAnsi" w:cstheme="minorHAns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AFB6BE9"/>
    <w:multiLevelType w:val="hybridMultilevel"/>
    <w:tmpl w:val="B7026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673CE3"/>
    <w:multiLevelType w:val="hybridMultilevel"/>
    <w:tmpl w:val="8F6817C4"/>
    <w:lvl w:ilvl="0" w:tplc="95FE95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064CE6"/>
    <w:multiLevelType w:val="hybridMultilevel"/>
    <w:tmpl w:val="7C6E0F2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1"/>
  </w:num>
  <w:num w:numId="3">
    <w:abstractNumId w:val="3"/>
  </w:num>
  <w:num w:numId="4">
    <w:abstractNumId w:val="1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8"/>
  </w:num>
  <w:num w:numId="9">
    <w:abstractNumId w:val="2"/>
  </w:num>
  <w:num w:numId="10">
    <w:abstractNumId w:val="6"/>
  </w:num>
  <w:num w:numId="11">
    <w:abstractNumId w:val="7"/>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B2"/>
    <w:rsid w:val="00010CDF"/>
    <w:rsid w:val="0004285E"/>
    <w:rsid w:val="000462D9"/>
    <w:rsid w:val="0004721F"/>
    <w:rsid w:val="00051E48"/>
    <w:rsid w:val="00060825"/>
    <w:rsid w:val="00065BA0"/>
    <w:rsid w:val="0006719D"/>
    <w:rsid w:val="00067AEA"/>
    <w:rsid w:val="00070DBC"/>
    <w:rsid w:val="00096BF7"/>
    <w:rsid w:val="00097487"/>
    <w:rsid w:val="000A6519"/>
    <w:rsid w:val="000B0576"/>
    <w:rsid w:val="000B32E2"/>
    <w:rsid w:val="000B7132"/>
    <w:rsid w:val="000B7515"/>
    <w:rsid w:val="000C4E7E"/>
    <w:rsid w:val="000D11DC"/>
    <w:rsid w:val="000D4A22"/>
    <w:rsid w:val="000E3C20"/>
    <w:rsid w:val="000F7FED"/>
    <w:rsid w:val="00114FC3"/>
    <w:rsid w:val="00121BF6"/>
    <w:rsid w:val="00125249"/>
    <w:rsid w:val="00164AA8"/>
    <w:rsid w:val="0017366E"/>
    <w:rsid w:val="00174311"/>
    <w:rsid w:val="00182E03"/>
    <w:rsid w:val="00190D6B"/>
    <w:rsid w:val="00191F48"/>
    <w:rsid w:val="00194C54"/>
    <w:rsid w:val="001A42AF"/>
    <w:rsid w:val="001A4963"/>
    <w:rsid w:val="001A5776"/>
    <w:rsid w:val="001A593C"/>
    <w:rsid w:val="001B3707"/>
    <w:rsid w:val="001B47C7"/>
    <w:rsid w:val="001C2DAB"/>
    <w:rsid w:val="001C7BFE"/>
    <w:rsid w:val="001D2510"/>
    <w:rsid w:val="001D341F"/>
    <w:rsid w:val="001D5BAC"/>
    <w:rsid w:val="001E36DF"/>
    <w:rsid w:val="001E7CA9"/>
    <w:rsid w:val="001E7DEB"/>
    <w:rsid w:val="001F4F71"/>
    <w:rsid w:val="002053E3"/>
    <w:rsid w:val="00212044"/>
    <w:rsid w:val="00221252"/>
    <w:rsid w:val="00224A06"/>
    <w:rsid w:val="00233D5E"/>
    <w:rsid w:val="00242C35"/>
    <w:rsid w:val="00244C2F"/>
    <w:rsid w:val="00254D4A"/>
    <w:rsid w:val="0025669E"/>
    <w:rsid w:val="00256E43"/>
    <w:rsid w:val="0025734E"/>
    <w:rsid w:val="00260749"/>
    <w:rsid w:val="002620E6"/>
    <w:rsid w:val="00265084"/>
    <w:rsid w:val="00267391"/>
    <w:rsid w:val="002673EB"/>
    <w:rsid w:val="00272D80"/>
    <w:rsid w:val="002763E1"/>
    <w:rsid w:val="00292AD9"/>
    <w:rsid w:val="00294514"/>
    <w:rsid w:val="0029760B"/>
    <w:rsid w:val="002A082E"/>
    <w:rsid w:val="002A1EF1"/>
    <w:rsid w:val="002B196F"/>
    <w:rsid w:val="002B6016"/>
    <w:rsid w:val="002B7BF5"/>
    <w:rsid w:val="002D02C7"/>
    <w:rsid w:val="002D0A8D"/>
    <w:rsid w:val="002D1588"/>
    <w:rsid w:val="002D296E"/>
    <w:rsid w:val="002E33F8"/>
    <w:rsid w:val="002E4862"/>
    <w:rsid w:val="002F2D55"/>
    <w:rsid w:val="0030022A"/>
    <w:rsid w:val="003038B2"/>
    <w:rsid w:val="00316B44"/>
    <w:rsid w:val="003216D6"/>
    <w:rsid w:val="00322E93"/>
    <w:rsid w:val="0032356F"/>
    <w:rsid w:val="00325FF2"/>
    <w:rsid w:val="00331EA1"/>
    <w:rsid w:val="00334A56"/>
    <w:rsid w:val="003468FF"/>
    <w:rsid w:val="003477F9"/>
    <w:rsid w:val="003676B3"/>
    <w:rsid w:val="00367CC7"/>
    <w:rsid w:val="00370599"/>
    <w:rsid w:val="00377FDE"/>
    <w:rsid w:val="00383C51"/>
    <w:rsid w:val="00392921"/>
    <w:rsid w:val="003A5F19"/>
    <w:rsid w:val="003D0EBB"/>
    <w:rsid w:val="003D4F81"/>
    <w:rsid w:val="003E3006"/>
    <w:rsid w:val="003E6B7D"/>
    <w:rsid w:val="003E729D"/>
    <w:rsid w:val="003E77FC"/>
    <w:rsid w:val="003F342C"/>
    <w:rsid w:val="003F70B4"/>
    <w:rsid w:val="0042644C"/>
    <w:rsid w:val="0043238E"/>
    <w:rsid w:val="0045369F"/>
    <w:rsid w:val="00457DA1"/>
    <w:rsid w:val="0045EE7A"/>
    <w:rsid w:val="00463C52"/>
    <w:rsid w:val="00466BBF"/>
    <w:rsid w:val="00472128"/>
    <w:rsid w:val="004869C8"/>
    <w:rsid w:val="00491B1E"/>
    <w:rsid w:val="004A099F"/>
    <w:rsid w:val="004A5A43"/>
    <w:rsid w:val="004D6F3E"/>
    <w:rsid w:val="004E0AD8"/>
    <w:rsid w:val="004F2C3A"/>
    <w:rsid w:val="004F663A"/>
    <w:rsid w:val="004F6A85"/>
    <w:rsid w:val="005013C2"/>
    <w:rsid w:val="0050194A"/>
    <w:rsid w:val="00511912"/>
    <w:rsid w:val="0051250F"/>
    <w:rsid w:val="0052325A"/>
    <w:rsid w:val="00523EB7"/>
    <w:rsid w:val="005467C4"/>
    <w:rsid w:val="00546C42"/>
    <w:rsid w:val="00553035"/>
    <w:rsid w:val="00557F63"/>
    <w:rsid w:val="005634D0"/>
    <w:rsid w:val="005649F4"/>
    <w:rsid w:val="0056605A"/>
    <w:rsid w:val="00573ECF"/>
    <w:rsid w:val="00582245"/>
    <w:rsid w:val="0058569E"/>
    <w:rsid w:val="005A3687"/>
    <w:rsid w:val="005B25CB"/>
    <w:rsid w:val="005B2B03"/>
    <w:rsid w:val="005C47BB"/>
    <w:rsid w:val="005C7AE9"/>
    <w:rsid w:val="005D7E83"/>
    <w:rsid w:val="005E2AD5"/>
    <w:rsid w:val="005F3C8F"/>
    <w:rsid w:val="005F6964"/>
    <w:rsid w:val="005F732C"/>
    <w:rsid w:val="006004F4"/>
    <w:rsid w:val="00602A5F"/>
    <w:rsid w:val="00606057"/>
    <w:rsid w:val="0061445B"/>
    <w:rsid w:val="006237C1"/>
    <w:rsid w:val="006319B1"/>
    <w:rsid w:val="0063680B"/>
    <w:rsid w:val="00637FD8"/>
    <w:rsid w:val="00641536"/>
    <w:rsid w:val="006419EF"/>
    <w:rsid w:val="00661E43"/>
    <w:rsid w:val="00666720"/>
    <w:rsid w:val="00681329"/>
    <w:rsid w:val="00687325"/>
    <w:rsid w:val="006954DA"/>
    <w:rsid w:val="006A0084"/>
    <w:rsid w:val="006A0210"/>
    <w:rsid w:val="006A48E4"/>
    <w:rsid w:val="006B04F7"/>
    <w:rsid w:val="006B06B7"/>
    <w:rsid w:val="006B58A1"/>
    <w:rsid w:val="006B7E8E"/>
    <w:rsid w:val="006C4A80"/>
    <w:rsid w:val="006C594D"/>
    <w:rsid w:val="006D63EA"/>
    <w:rsid w:val="006E47D8"/>
    <w:rsid w:val="006E71B5"/>
    <w:rsid w:val="006F0904"/>
    <w:rsid w:val="00707B9B"/>
    <w:rsid w:val="007121CC"/>
    <w:rsid w:val="007207E5"/>
    <w:rsid w:val="007255B9"/>
    <w:rsid w:val="0073730F"/>
    <w:rsid w:val="00742871"/>
    <w:rsid w:val="007522F8"/>
    <w:rsid w:val="0076769F"/>
    <w:rsid w:val="007706A7"/>
    <w:rsid w:val="00781AEB"/>
    <w:rsid w:val="007843D3"/>
    <w:rsid w:val="00795603"/>
    <w:rsid w:val="00795C3D"/>
    <w:rsid w:val="00797B47"/>
    <w:rsid w:val="007A1724"/>
    <w:rsid w:val="007A59FC"/>
    <w:rsid w:val="007B0316"/>
    <w:rsid w:val="007D3A1C"/>
    <w:rsid w:val="007E240C"/>
    <w:rsid w:val="007E603F"/>
    <w:rsid w:val="007F586A"/>
    <w:rsid w:val="008060CE"/>
    <w:rsid w:val="008073D3"/>
    <w:rsid w:val="0081015A"/>
    <w:rsid w:val="00812F74"/>
    <w:rsid w:val="00840EBC"/>
    <w:rsid w:val="00843181"/>
    <w:rsid w:val="00844E32"/>
    <w:rsid w:val="00854110"/>
    <w:rsid w:val="00892B9E"/>
    <w:rsid w:val="008A250A"/>
    <w:rsid w:val="008A6D28"/>
    <w:rsid w:val="008B5F0F"/>
    <w:rsid w:val="008B726B"/>
    <w:rsid w:val="008C137E"/>
    <w:rsid w:val="008D108D"/>
    <w:rsid w:val="008D5FDA"/>
    <w:rsid w:val="008E173A"/>
    <w:rsid w:val="008F1807"/>
    <w:rsid w:val="008F1E82"/>
    <w:rsid w:val="009208AD"/>
    <w:rsid w:val="0093157D"/>
    <w:rsid w:val="0093729E"/>
    <w:rsid w:val="00941445"/>
    <w:rsid w:val="00946ECD"/>
    <w:rsid w:val="00951E2F"/>
    <w:rsid w:val="00963F36"/>
    <w:rsid w:val="009701AB"/>
    <w:rsid w:val="009820E1"/>
    <w:rsid w:val="0098402D"/>
    <w:rsid w:val="0099313A"/>
    <w:rsid w:val="009C2714"/>
    <w:rsid w:val="009D2F2E"/>
    <w:rsid w:val="009E027C"/>
    <w:rsid w:val="009E77A2"/>
    <w:rsid w:val="009F2E83"/>
    <w:rsid w:val="009F5062"/>
    <w:rsid w:val="00A0416F"/>
    <w:rsid w:val="00A45342"/>
    <w:rsid w:val="00A64BF0"/>
    <w:rsid w:val="00A75F7F"/>
    <w:rsid w:val="00A76098"/>
    <w:rsid w:val="00A7758D"/>
    <w:rsid w:val="00AA6942"/>
    <w:rsid w:val="00AB28E0"/>
    <w:rsid w:val="00AB44C3"/>
    <w:rsid w:val="00AB4552"/>
    <w:rsid w:val="00AB7043"/>
    <w:rsid w:val="00AC4A6E"/>
    <w:rsid w:val="00AC4C99"/>
    <w:rsid w:val="00AC6E4D"/>
    <w:rsid w:val="00AC7700"/>
    <w:rsid w:val="00AD7C57"/>
    <w:rsid w:val="00AF10DF"/>
    <w:rsid w:val="00B07BD9"/>
    <w:rsid w:val="00B102BD"/>
    <w:rsid w:val="00B13018"/>
    <w:rsid w:val="00B26B1D"/>
    <w:rsid w:val="00B44F73"/>
    <w:rsid w:val="00B4671E"/>
    <w:rsid w:val="00B73F3E"/>
    <w:rsid w:val="00B747BB"/>
    <w:rsid w:val="00B75ACC"/>
    <w:rsid w:val="00B811C8"/>
    <w:rsid w:val="00B84DDA"/>
    <w:rsid w:val="00B85FB2"/>
    <w:rsid w:val="00B9424C"/>
    <w:rsid w:val="00B96EEA"/>
    <w:rsid w:val="00B972CD"/>
    <w:rsid w:val="00BA2985"/>
    <w:rsid w:val="00BB0FAD"/>
    <w:rsid w:val="00BB4FE1"/>
    <w:rsid w:val="00BC687A"/>
    <w:rsid w:val="00BD095C"/>
    <w:rsid w:val="00BD26E0"/>
    <w:rsid w:val="00BD5D11"/>
    <w:rsid w:val="00BD6A28"/>
    <w:rsid w:val="00BD7AAC"/>
    <w:rsid w:val="00BE0D0B"/>
    <w:rsid w:val="00BE5F6F"/>
    <w:rsid w:val="00BE75DF"/>
    <w:rsid w:val="00BF0FDA"/>
    <w:rsid w:val="00C027A2"/>
    <w:rsid w:val="00C179A9"/>
    <w:rsid w:val="00C21686"/>
    <w:rsid w:val="00C270B7"/>
    <w:rsid w:val="00C32299"/>
    <w:rsid w:val="00C3312F"/>
    <w:rsid w:val="00C41ED9"/>
    <w:rsid w:val="00C56A7F"/>
    <w:rsid w:val="00C60767"/>
    <w:rsid w:val="00C6123E"/>
    <w:rsid w:val="00C73367"/>
    <w:rsid w:val="00C77146"/>
    <w:rsid w:val="00C849E9"/>
    <w:rsid w:val="00C973A5"/>
    <w:rsid w:val="00CA00F5"/>
    <w:rsid w:val="00CA26BE"/>
    <w:rsid w:val="00CC163C"/>
    <w:rsid w:val="00CC175E"/>
    <w:rsid w:val="00CC5B95"/>
    <w:rsid w:val="00CD02FD"/>
    <w:rsid w:val="00CD08FA"/>
    <w:rsid w:val="00CD3933"/>
    <w:rsid w:val="00CE76B3"/>
    <w:rsid w:val="00CF3D81"/>
    <w:rsid w:val="00CF6C5A"/>
    <w:rsid w:val="00D11FE5"/>
    <w:rsid w:val="00D12DCE"/>
    <w:rsid w:val="00D27C88"/>
    <w:rsid w:val="00D313C0"/>
    <w:rsid w:val="00D315D9"/>
    <w:rsid w:val="00D3209B"/>
    <w:rsid w:val="00D341ED"/>
    <w:rsid w:val="00D42450"/>
    <w:rsid w:val="00D51082"/>
    <w:rsid w:val="00D57458"/>
    <w:rsid w:val="00D574CF"/>
    <w:rsid w:val="00D652D9"/>
    <w:rsid w:val="00D66E40"/>
    <w:rsid w:val="00D90B6F"/>
    <w:rsid w:val="00D92326"/>
    <w:rsid w:val="00DA0E80"/>
    <w:rsid w:val="00DA4541"/>
    <w:rsid w:val="00DA53E0"/>
    <w:rsid w:val="00DA5A34"/>
    <w:rsid w:val="00DB6E0B"/>
    <w:rsid w:val="00DD504D"/>
    <w:rsid w:val="00DD5417"/>
    <w:rsid w:val="00DE1ED2"/>
    <w:rsid w:val="00DE5474"/>
    <w:rsid w:val="00DF352D"/>
    <w:rsid w:val="00DF43D3"/>
    <w:rsid w:val="00E03F93"/>
    <w:rsid w:val="00E04EFD"/>
    <w:rsid w:val="00E13914"/>
    <w:rsid w:val="00E2156D"/>
    <w:rsid w:val="00E25642"/>
    <w:rsid w:val="00E36719"/>
    <w:rsid w:val="00E3758B"/>
    <w:rsid w:val="00E45F10"/>
    <w:rsid w:val="00E508A7"/>
    <w:rsid w:val="00E62B98"/>
    <w:rsid w:val="00E75370"/>
    <w:rsid w:val="00E7583E"/>
    <w:rsid w:val="00E90433"/>
    <w:rsid w:val="00E910AB"/>
    <w:rsid w:val="00E94056"/>
    <w:rsid w:val="00EA5BD1"/>
    <w:rsid w:val="00EB0BA4"/>
    <w:rsid w:val="00EB5BBC"/>
    <w:rsid w:val="00EB7D07"/>
    <w:rsid w:val="00EC2670"/>
    <w:rsid w:val="00EC55A7"/>
    <w:rsid w:val="00EC7A77"/>
    <w:rsid w:val="00ED31E4"/>
    <w:rsid w:val="00EE0895"/>
    <w:rsid w:val="00EE321F"/>
    <w:rsid w:val="00EE5B04"/>
    <w:rsid w:val="00EF670E"/>
    <w:rsid w:val="00EF719E"/>
    <w:rsid w:val="00F051BE"/>
    <w:rsid w:val="00F0628F"/>
    <w:rsid w:val="00F10352"/>
    <w:rsid w:val="00F137DA"/>
    <w:rsid w:val="00F20972"/>
    <w:rsid w:val="00F214F1"/>
    <w:rsid w:val="00F23A78"/>
    <w:rsid w:val="00F311A9"/>
    <w:rsid w:val="00F352F8"/>
    <w:rsid w:val="00F4337E"/>
    <w:rsid w:val="00F43C37"/>
    <w:rsid w:val="00F43D6D"/>
    <w:rsid w:val="00F71D2E"/>
    <w:rsid w:val="00F90116"/>
    <w:rsid w:val="00F901AE"/>
    <w:rsid w:val="00FA00C6"/>
    <w:rsid w:val="00FA3C4E"/>
    <w:rsid w:val="00FA4825"/>
    <w:rsid w:val="00FA6A98"/>
    <w:rsid w:val="00FB2DDE"/>
    <w:rsid w:val="00FC73E3"/>
    <w:rsid w:val="00FD264C"/>
    <w:rsid w:val="00FD635C"/>
    <w:rsid w:val="00FF4C01"/>
    <w:rsid w:val="01A2A08B"/>
    <w:rsid w:val="01FF0662"/>
    <w:rsid w:val="02D581CE"/>
    <w:rsid w:val="06191B3D"/>
    <w:rsid w:val="06256031"/>
    <w:rsid w:val="083FC588"/>
    <w:rsid w:val="09C56904"/>
    <w:rsid w:val="0BD456A6"/>
    <w:rsid w:val="0C7C6414"/>
    <w:rsid w:val="0D2C5F08"/>
    <w:rsid w:val="0F120613"/>
    <w:rsid w:val="11FFD02B"/>
    <w:rsid w:val="12E23505"/>
    <w:rsid w:val="13B46C42"/>
    <w:rsid w:val="14235C8E"/>
    <w:rsid w:val="15899E84"/>
    <w:rsid w:val="1714F087"/>
    <w:rsid w:val="1C5D84A8"/>
    <w:rsid w:val="1CC2FF29"/>
    <w:rsid w:val="1DA02F03"/>
    <w:rsid w:val="1DB859EC"/>
    <w:rsid w:val="1E847FBF"/>
    <w:rsid w:val="1F1CF691"/>
    <w:rsid w:val="1F3749EB"/>
    <w:rsid w:val="2083BC82"/>
    <w:rsid w:val="20D98525"/>
    <w:rsid w:val="23EE41EF"/>
    <w:rsid w:val="24A8EDAA"/>
    <w:rsid w:val="24E94F48"/>
    <w:rsid w:val="26B4483A"/>
    <w:rsid w:val="28353C1F"/>
    <w:rsid w:val="297BDFCE"/>
    <w:rsid w:val="2D2389BE"/>
    <w:rsid w:val="2DFD4327"/>
    <w:rsid w:val="2EF58E6F"/>
    <w:rsid w:val="2F6B8777"/>
    <w:rsid w:val="304A0096"/>
    <w:rsid w:val="3314875C"/>
    <w:rsid w:val="349147DF"/>
    <w:rsid w:val="34C9B997"/>
    <w:rsid w:val="354DEBB9"/>
    <w:rsid w:val="38BDB5DD"/>
    <w:rsid w:val="3A014017"/>
    <w:rsid w:val="3C8E9687"/>
    <w:rsid w:val="3D882F31"/>
    <w:rsid w:val="3E58101D"/>
    <w:rsid w:val="40BFCFF3"/>
    <w:rsid w:val="40C7BD79"/>
    <w:rsid w:val="42585953"/>
    <w:rsid w:val="44C751A1"/>
    <w:rsid w:val="468ABE79"/>
    <w:rsid w:val="476B1187"/>
    <w:rsid w:val="4822D46A"/>
    <w:rsid w:val="4BC90BAB"/>
    <w:rsid w:val="4C137E9E"/>
    <w:rsid w:val="4E550B8A"/>
    <w:rsid w:val="4ED0E499"/>
    <w:rsid w:val="50B9FF3C"/>
    <w:rsid w:val="51435AA0"/>
    <w:rsid w:val="51AA9A06"/>
    <w:rsid w:val="53FC59A8"/>
    <w:rsid w:val="558D705F"/>
    <w:rsid w:val="55F448C2"/>
    <w:rsid w:val="5896FDE1"/>
    <w:rsid w:val="5C39C9F7"/>
    <w:rsid w:val="5C41115A"/>
    <w:rsid w:val="5E3DFFCC"/>
    <w:rsid w:val="5FCFC8A6"/>
    <w:rsid w:val="6019A6E5"/>
    <w:rsid w:val="60B98FB6"/>
    <w:rsid w:val="61794545"/>
    <w:rsid w:val="622E37DE"/>
    <w:rsid w:val="62ED46FF"/>
    <w:rsid w:val="63837C75"/>
    <w:rsid w:val="654A0864"/>
    <w:rsid w:val="6819FF20"/>
    <w:rsid w:val="6905D48D"/>
    <w:rsid w:val="6A1393C3"/>
    <w:rsid w:val="6A7E2453"/>
    <w:rsid w:val="6B5C598C"/>
    <w:rsid w:val="6D9A73A0"/>
    <w:rsid w:val="6E106CA8"/>
    <w:rsid w:val="6E93FA4E"/>
    <w:rsid w:val="6F4C80B0"/>
    <w:rsid w:val="6F87BD41"/>
    <w:rsid w:val="71238DA2"/>
    <w:rsid w:val="713C9B4D"/>
    <w:rsid w:val="73F3845E"/>
    <w:rsid w:val="747456C1"/>
    <w:rsid w:val="762C04C3"/>
    <w:rsid w:val="769A53C2"/>
    <w:rsid w:val="790ABD80"/>
    <w:rsid w:val="793C2A76"/>
    <w:rsid w:val="7D9A66A4"/>
    <w:rsid w:val="7DE15372"/>
    <w:rsid w:val="7ED2D7BC"/>
    <w:rsid w:val="7EEC6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C6E98"/>
  <w15:chartTrackingRefBased/>
  <w15:docId w15:val="{137A5613-2312-4337-8520-76460BF1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38B2"/>
    <w:pPr>
      <w:ind w:left="720"/>
      <w:contextualSpacing/>
    </w:pPr>
  </w:style>
  <w:style w:type="paragraph" w:styleId="Header">
    <w:name w:val="header"/>
    <w:basedOn w:val="Normal"/>
    <w:link w:val="HeaderChar"/>
    <w:uiPriority w:val="99"/>
    <w:unhideWhenUsed/>
    <w:rsid w:val="003A5F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F19"/>
  </w:style>
  <w:style w:type="paragraph" w:styleId="Footer">
    <w:name w:val="footer"/>
    <w:basedOn w:val="Normal"/>
    <w:link w:val="FooterChar"/>
    <w:uiPriority w:val="99"/>
    <w:unhideWhenUsed/>
    <w:rsid w:val="003A5F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F19"/>
  </w:style>
  <w:style w:type="character" w:styleId="Strong">
    <w:name w:val="Strong"/>
    <w:basedOn w:val="DefaultParagraphFont"/>
    <w:uiPriority w:val="22"/>
    <w:qFormat/>
    <w:rsid w:val="0052325A"/>
    <w:rPr>
      <w:b/>
      <w:bCs/>
    </w:rPr>
  </w:style>
  <w:style w:type="character" w:styleId="CommentReference">
    <w:name w:val="annotation reference"/>
    <w:basedOn w:val="DefaultParagraphFont"/>
    <w:uiPriority w:val="99"/>
    <w:semiHidden/>
    <w:unhideWhenUsed/>
    <w:rsid w:val="00463C52"/>
    <w:rPr>
      <w:sz w:val="16"/>
      <w:szCs w:val="16"/>
    </w:rPr>
  </w:style>
  <w:style w:type="paragraph" w:styleId="CommentText">
    <w:name w:val="annotation text"/>
    <w:basedOn w:val="Normal"/>
    <w:link w:val="CommentTextChar"/>
    <w:uiPriority w:val="99"/>
    <w:semiHidden/>
    <w:unhideWhenUsed/>
    <w:rsid w:val="00463C52"/>
    <w:pPr>
      <w:spacing w:line="240" w:lineRule="auto"/>
    </w:pPr>
    <w:rPr>
      <w:sz w:val="20"/>
      <w:szCs w:val="20"/>
    </w:rPr>
  </w:style>
  <w:style w:type="character" w:customStyle="1" w:styleId="CommentTextChar">
    <w:name w:val="Comment Text Char"/>
    <w:basedOn w:val="DefaultParagraphFont"/>
    <w:link w:val="CommentText"/>
    <w:uiPriority w:val="99"/>
    <w:semiHidden/>
    <w:rsid w:val="00463C52"/>
    <w:rPr>
      <w:sz w:val="20"/>
      <w:szCs w:val="20"/>
    </w:rPr>
  </w:style>
  <w:style w:type="paragraph" w:styleId="CommentSubject">
    <w:name w:val="annotation subject"/>
    <w:basedOn w:val="CommentText"/>
    <w:next w:val="CommentText"/>
    <w:link w:val="CommentSubjectChar"/>
    <w:uiPriority w:val="99"/>
    <w:semiHidden/>
    <w:unhideWhenUsed/>
    <w:rsid w:val="00463C52"/>
    <w:rPr>
      <w:b/>
      <w:bCs/>
    </w:rPr>
  </w:style>
  <w:style w:type="character" w:customStyle="1" w:styleId="CommentSubjectChar">
    <w:name w:val="Comment Subject Char"/>
    <w:basedOn w:val="CommentTextChar"/>
    <w:link w:val="CommentSubject"/>
    <w:uiPriority w:val="99"/>
    <w:semiHidden/>
    <w:rsid w:val="00463C52"/>
    <w:rPr>
      <w:b/>
      <w:bCs/>
      <w:sz w:val="20"/>
      <w:szCs w:val="20"/>
    </w:rPr>
  </w:style>
  <w:style w:type="paragraph" w:styleId="BalloonText">
    <w:name w:val="Balloon Text"/>
    <w:basedOn w:val="Normal"/>
    <w:link w:val="BalloonTextChar"/>
    <w:uiPriority w:val="99"/>
    <w:semiHidden/>
    <w:unhideWhenUsed/>
    <w:rsid w:val="00463C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3C52"/>
    <w:rPr>
      <w:rFonts w:ascii="Segoe UI" w:hAnsi="Segoe UI" w:cs="Segoe UI"/>
      <w:sz w:val="18"/>
      <w:szCs w:val="18"/>
    </w:rPr>
  </w:style>
  <w:style w:type="character" w:styleId="Hyperlink">
    <w:name w:val="Hyperlink"/>
    <w:basedOn w:val="DefaultParagraphFont"/>
    <w:uiPriority w:val="99"/>
    <w:unhideWhenUsed/>
    <w:rsid w:val="00463C52"/>
    <w:rPr>
      <w:color w:val="0563C1" w:themeColor="hyperlink"/>
      <w:u w:val="single"/>
    </w:rPr>
  </w:style>
  <w:style w:type="character" w:styleId="UnresolvedMention">
    <w:name w:val="Unresolved Mention"/>
    <w:basedOn w:val="DefaultParagraphFont"/>
    <w:uiPriority w:val="99"/>
    <w:semiHidden/>
    <w:unhideWhenUsed/>
    <w:rsid w:val="00463C52"/>
    <w:rPr>
      <w:color w:val="605E5C"/>
      <w:shd w:val="clear" w:color="auto" w:fill="E1DFDD"/>
    </w:rPr>
  </w:style>
  <w:style w:type="paragraph" w:customStyle="1" w:styleId="paragraph">
    <w:name w:val="paragraph"/>
    <w:basedOn w:val="Normal"/>
    <w:rsid w:val="00BD6A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D6A28"/>
  </w:style>
  <w:style w:type="character" w:customStyle="1" w:styleId="eop">
    <w:name w:val="eop"/>
    <w:basedOn w:val="DefaultParagraphFont"/>
    <w:rsid w:val="00BD6A28"/>
  </w:style>
  <w:style w:type="character" w:customStyle="1" w:styleId="spellingerror">
    <w:name w:val="spellingerror"/>
    <w:basedOn w:val="DefaultParagraphFont"/>
    <w:rsid w:val="00DE1ED2"/>
  </w:style>
  <w:style w:type="paragraph" w:styleId="NormalWeb">
    <w:name w:val="Normal (Web)"/>
    <w:basedOn w:val="Normal"/>
    <w:uiPriority w:val="99"/>
    <w:semiHidden/>
    <w:unhideWhenUsed/>
    <w:rsid w:val="001B47C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233D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27C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977974">
      <w:bodyDiv w:val="1"/>
      <w:marLeft w:val="0"/>
      <w:marRight w:val="0"/>
      <w:marTop w:val="0"/>
      <w:marBottom w:val="0"/>
      <w:divBdr>
        <w:top w:val="none" w:sz="0" w:space="0" w:color="auto"/>
        <w:left w:val="none" w:sz="0" w:space="0" w:color="auto"/>
        <w:bottom w:val="none" w:sz="0" w:space="0" w:color="auto"/>
        <w:right w:val="none" w:sz="0" w:space="0" w:color="auto"/>
      </w:divBdr>
    </w:div>
    <w:div w:id="260650825">
      <w:bodyDiv w:val="1"/>
      <w:marLeft w:val="0"/>
      <w:marRight w:val="0"/>
      <w:marTop w:val="0"/>
      <w:marBottom w:val="0"/>
      <w:divBdr>
        <w:top w:val="none" w:sz="0" w:space="0" w:color="auto"/>
        <w:left w:val="none" w:sz="0" w:space="0" w:color="auto"/>
        <w:bottom w:val="none" w:sz="0" w:space="0" w:color="auto"/>
        <w:right w:val="none" w:sz="0" w:space="0" w:color="auto"/>
      </w:divBdr>
    </w:div>
    <w:div w:id="350230092">
      <w:bodyDiv w:val="1"/>
      <w:marLeft w:val="0"/>
      <w:marRight w:val="0"/>
      <w:marTop w:val="0"/>
      <w:marBottom w:val="0"/>
      <w:divBdr>
        <w:top w:val="none" w:sz="0" w:space="0" w:color="auto"/>
        <w:left w:val="none" w:sz="0" w:space="0" w:color="auto"/>
        <w:bottom w:val="none" w:sz="0" w:space="0" w:color="auto"/>
        <w:right w:val="none" w:sz="0" w:space="0" w:color="auto"/>
      </w:divBdr>
      <w:divsChild>
        <w:div w:id="108281722">
          <w:marLeft w:val="0"/>
          <w:marRight w:val="0"/>
          <w:marTop w:val="0"/>
          <w:marBottom w:val="0"/>
          <w:divBdr>
            <w:top w:val="none" w:sz="0" w:space="0" w:color="auto"/>
            <w:left w:val="none" w:sz="0" w:space="0" w:color="auto"/>
            <w:bottom w:val="none" w:sz="0" w:space="0" w:color="auto"/>
            <w:right w:val="none" w:sz="0" w:space="0" w:color="auto"/>
          </w:divBdr>
        </w:div>
        <w:div w:id="131679818">
          <w:marLeft w:val="0"/>
          <w:marRight w:val="0"/>
          <w:marTop w:val="0"/>
          <w:marBottom w:val="0"/>
          <w:divBdr>
            <w:top w:val="none" w:sz="0" w:space="0" w:color="auto"/>
            <w:left w:val="none" w:sz="0" w:space="0" w:color="auto"/>
            <w:bottom w:val="none" w:sz="0" w:space="0" w:color="auto"/>
            <w:right w:val="none" w:sz="0" w:space="0" w:color="auto"/>
          </w:divBdr>
        </w:div>
        <w:div w:id="268049592">
          <w:marLeft w:val="0"/>
          <w:marRight w:val="0"/>
          <w:marTop w:val="0"/>
          <w:marBottom w:val="0"/>
          <w:divBdr>
            <w:top w:val="none" w:sz="0" w:space="0" w:color="auto"/>
            <w:left w:val="none" w:sz="0" w:space="0" w:color="auto"/>
            <w:bottom w:val="none" w:sz="0" w:space="0" w:color="auto"/>
            <w:right w:val="none" w:sz="0" w:space="0" w:color="auto"/>
          </w:divBdr>
        </w:div>
        <w:div w:id="273905413">
          <w:marLeft w:val="0"/>
          <w:marRight w:val="0"/>
          <w:marTop w:val="0"/>
          <w:marBottom w:val="0"/>
          <w:divBdr>
            <w:top w:val="none" w:sz="0" w:space="0" w:color="auto"/>
            <w:left w:val="none" w:sz="0" w:space="0" w:color="auto"/>
            <w:bottom w:val="none" w:sz="0" w:space="0" w:color="auto"/>
            <w:right w:val="none" w:sz="0" w:space="0" w:color="auto"/>
          </w:divBdr>
        </w:div>
        <w:div w:id="374543058">
          <w:marLeft w:val="0"/>
          <w:marRight w:val="0"/>
          <w:marTop w:val="0"/>
          <w:marBottom w:val="0"/>
          <w:divBdr>
            <w:top w:val="none" w:sz="0" w:space="0" w:color="auto"/>
            <w:left w:val="none" w:sz="0" w:space="0" w:color="auto"/>
            <w:bottom w:val="none" w:sz="0" w:space="0" w:color="auto"/>
            <w:right w:val="none" w:sz="0" w:space="0" w:color="auto"/>
          </w:divBdr>
        </w:div>
        <w:div w:id="404185069">
          <w:marLeft w:val="0"/>
          <w:marRight w:val="0"/>
          <w:marTop w:val="0"/>
          <w:marBottom w:val="0"/>
          <w:divBdr>
            <w:top w:val="none" w:sz="0" w:space="0" w:color="auto"/>
            <w:left w:val="none" w:sz="0" w:space="0" w:color="auto"/>
            <w:bottom w:val="none" w:sz="0" w:space="0" w:color="auto"/>
            <w:right w:val="none" w:sz="0" w:space="0" w:color="auto"/>
          </w:divBdr>
        </w:div>
        <w:div w:id="505901860">
          <w:marLeft w:val="0"/>
          <w:marRight w:val="0"/>
          <w:marTop w:val="0"/>
          <w:marBottom w:val="0"/>
          <w:divBdr>
            <w:top w:val="none" w:sz="0" w:space="0" w:color="auto"/>
            <w:left w:val="none" w:sz="0" w:space="0" w:color="auto"/>
            <w:bottom w:val="none" w:sz="0" w:space="0" w:color="auto"/>
            <w:right w:val="none" w:sz="0" w:space="0" w:color="auto"/>
          </w:divBdr>
        </w:div>
        <w:div w:id="522398170">
          <w:marLeft w:val="0"/>
          <w:marRight w:val="0"/>
          <w:marTop w:val="0"/>
          <w:marBottom w:val="0"/>
          <w:divBdr>
            <w:top w:val="none" w:sz="0" w:space="0" w:color="auto"/>
            <w:left w:val="none" w:sz="0" w:space="0" w:color="auto"/>
            <w:bottom w:val="none" w:sz="0" w:space="0" w:color="auto"/>
            <w:right w:val="none" w:sz="0" w:space="0" w:color="auto"/>
          </w:divBdr>
        </w:div>
        <w:div w:id="690422815">
          <w:marLeft w:val="0"/>
          <w:marRight w:val="0"/>
          <w:marTop w:val="0"/>
          <w:marBottom w:val="0"/>
          <w:divBdr>
            <w:top w:val="none" w:sz="0" w:space="0" w:color="auto"/>
            <w:left w:val="none" w:sz="0" w:space="0" w:color="auto"/>
            <w:bottom w:val="none" w:sz="0" w:space="0" w:color="auto"/>
            <w:right w:val="none" w:sz="0" w:space="0" w:color="auto"/>
          </w:divBdr>
        </w:div>
        <w:div w:id="798453392">
          <w:marLeft w:val="0"/>
          <w:marRight w:val="0"/>
          <w:marTop w:val="0"/>
          <w:marBottom w:val="0"/>
          <w:divBdr>
            <w:top w:val="none" w:sz="0" w:space="0" w:color="auto"/>
            <w:left w:val="none" w:sz="0" w:space="0" w:color="auto"/>
            <w:bottom w:val="none" w:sz="0" w:space="0" w:color="auto"/>
            <w:right w:val="none" w:sz="0" w:space="0" w:color="auto"/>
          </w:divBdr>
        </w:div>
        <w:div w:id="856701976">
          <w:marLeft w:val="0"/>
          <w:marRight w:val="0"/>
          <w:marTop w:val="0"/>
          <w:marBottom w:val="0"/>
          <w:divBdr>
            <w:top w:val="none" w:sz="0" w:space="0" w:color="auto"/>
            <w:left w:val="none" w:sz="0" w:space="0" w:color="auto"/>
            <w:bottom w:val="none" w:sz="0" w:space="0" w:color="auto"/>
            <w:right w:val="none" w:sz="0" w:space="0" w:color="auto"/>
          </w:divBdr>
        </w:div>
        <w:div w:id="872110560">
          <w:marLeft w:val="0"/>
          <w:marRight w:val="0"/>
          <w:marTop w:val="0"/>
          <w:marBottom w:val="0"/>
          <w:divBdr>
            <w:top w:val="none" w:sz="0" w:space="0" w:color="auto"/>
            <w:left w:val="none" w:sz="0" w:space="0" w:color="auto"/>
            <w:bottom w:val="none" w:sz="0" w:space="0" w:color="auto"/>
            <w:right w:val="none" w:sz="0" w:space="0" w:color="auto"/>
          </w:divBdr>
        </w:div>
        <w:div w:id="897015570">
          <w:marLeft w:val="0"/>
          <w:marRight w:val="0"/>
          <w:marTop w:val="0"/>
          <w:marBottom w:val="0"/>
          <w:divBdr>
            <w:top w:val="none" w:sz="0" w:space="0" w:color="auto"/>
            <w:left w:val="none" w:sz="0" w:space="0" w:color="auto"/>
            <w:bottom w:val="none" w:sz="0" w:space="0" w:color="auto"/>
            <w:right w:val="none" w:sz="0" w:space="0" w:color="auto"/>
          </w:divBdr>
        </w:div>
        <w:div w:id="916013093">
          <w:marLeft w:val="0"/>
          <w:marRight w:val="0"/>
          <w:marTop w:val="0"/>
          <w:marBottom w:val="0"/>
          <w:divBdr>
            <w:top w:val="none" w:sz="0" w:space="0" w:color="auto"/>
            <w:left w:val="none" w:sz="0" w:space="0" w:color="auto"/>
            <w:bottom w:val="none" w:sz="0" w:space="0" w:color="auto"/>
            <w:right w:val="none" w:sz="0" w:space="0" w:color="auto"/>
          </w:divBdr>
        </w:div>
        <w:div w:id="953563560">
          <w:marLeft w:val="0"/>
          <w:marRight w:val="0"/>
          <w:marTop w:val="0"/>
          <w:marBottom w:val="0"/>
          <w:divBdr>
            <w:top w:val="none" w:sz="0" w:space="0" w:color="auto"/>
            <w:left w:val="none" w:sz="0" w:space="0" w:color="auto"/>
            <w:bottom w:val="none" w:sz="0" w:space="0" w:color="auto"/>
            <w:right w:val="none" w:sz="0" w:space="0" w:color="auto"/>
          </w:divBdr>
        </w:div>
        <w:div w:id="964307774">
          <w:marLeft w:val="0"/>
          <w:marRight w:val="0"/>
          <w:marTop w:val="0"/>
          <w:marBottom w:val="0"/>
          <w:divBdr>
            <w:top w:val="none" w:sz="0" w:space="0" w:color="auto"/>
            <w:left w:val="none" w:sz="0" w:space="0" w:color="auto"/>
            <w:bottom w:val="none" w:sz="0" w:space="0" w:color="auto"/>
            <w:right w:val="none" w:sz="0" w:space="0" w:color="auto"/>
          </w:divBdr>
        </w:div>
        <w:div w:id="998580079">
          <w:marLeft w:val="0"/>
          <w:marRight w:val="0"/>
          <w:marTop w:val="0"/>
          <w:marBottom w:val="0"/>
          <w:divBdr>
            <w:top w:val="none" w:sz="0" w:space="0" w:color="auto"/>
            <w:left w:val="none" w:sz="0" w:space="0" w:color="auto"/>
            <w:bottom w:val="none" w:sz="0" w:space="0" w:color="auto"/>
            <w:right w:val="none" w:sz="0" w:space="0" w:color="auto"/>
          </w:divBdr>
        </w:div>
        <w:div w:id="1004825292">
          <w:marLeft w:val="0"/>
          <w:marRight w:val="0"/>
          <w:marTop w:val="0"/>
          <w:marBottom w:val="0"/>
          <w:divBdr>
            <w:top w:val="none" w:sz="0" w:space="0" w:color="auto"/>
            <w:left w:val="none" w:sz="0" w:space="0" w:color="auto"/>
            <w:bottom w:val="none" w:sz="0" w:space="0" w:color="auto"/>
            <w:right w:val="none" w:sz="0" w:space="0" w:color="auto"/>
          </w:divBdr>
        </w:div>
        <w:div w:id="1341196546">
          <w:marLeft w:val="0"/>
          <w:marRight w:val="0"/>
          <w:marTop w:val="0"/>
          <w:marBottom w:val="0"/>
          <w:divBdr>
            <w:top w:val="none" w:sz="0" w:space="0" w:color="auto"/>
            <w:left w:val="none" w:sz="0" w:space="0" w:color="auto"/>
            <w:bottom w:val="none" w:sz="0" w:space="0" w:color="auto"/>
            <w:right w:val="none" w:sz="0" w:space="0" w:color="auto"/>
          </w:divBdr>
        </w:div>
        <w:div w:id="1447655389">
          <w:marLeft w:val="0"/>
          <w:marRight w:val="0"/>
          <w:marTop w:val="0"/>
          <w:marBottom w:val="0"/>
          <w:divBdr>
            <w:top w:val="none" w:sz="0" w:space="0" w:color="auto"/>
            <w:left w:val="none" w:sz="0" w:space="0" w:color="auto"/>
            <w:bottom w:val="none" w:sz="0" w:space="0" w:color="auto"/>
            <w:right w:val="none" w:sz="0" w:space="0" w:color="auto"/>
          </w:divBdr>
        </w:div>
        <w:div w:id="1556622621">
          <w:marLeft w:val="0"/>
          <w:marRight w:val="0"/>
          <w:marTop w:val="0"/>
          <w:marBottom w:val="0"/>
          <w:divBdr>
            <w:top w:val="none" w:sz="0" w:space="0" w:color="auto"/>
            <w:left w:val="none" w:sz="0" w:space="0" w:color="auto"/>
            <w:bottom w:val="none" w:sz="0" w:space="0" w:color="auto"/>
            <w:right w:val="none" w:sz="0" w:space="0" w:color="auto"/>
          </w:divBdr>
        </w:div>
        <w:div w:id="1582132433">
          <w:marLeft w:val="0"/>
          <w:marRight w:val="0"/>
          <w:marTop w:val="0"/>
          <w:marBottom w:val="0"/>
          <w:divBdr>
            <w:top w:val="none" w:sz="0" w:space="0" w:color="auto"/>
            <w:left w:val="none" w:sz="0" w:space="0" w:color="auto"/>
            <w:bottom w:val="none" w:sz="0" w:space="0" w:color="auto"/>
            <w:right w:val="none" w:sz="0" w:space="0" w:color="auto"/>
          </w:divBdr>
        </w:div>
        <w:div w:id="1623465091">
          <w:marLeft w:val="0"/>
          <w:marRight w:val="0"/>
          <w:marTop w:val="0"/>
          <w:marBottom w:val="0"/>
          <w:divBdr>
            <w:top w:val="none" w:sz="0" w:space="0" w:color="auto"/>
            <w:left w:val="none" w:sz="0" w:space="0" w:color="auto"/>
            <w:bottom w:val="none" w:sz="0" w:space="0" w:color="auto"/>
            <w:right w:val="none" w:sz="0" w:space="0" w:color="auto"/>
          </w:divBdr>
        </w:div>
        <w:div w:id="1737510312">
          <w:marLeft w:val="0"/>
          <w:marRight w:val="0"/>
          <w:marTop w:val="0"/>
          <w:marBottom w:val="0"/>
          <w:divBdr>
            <w:top w:val="none" w:sz="0" w:space="0" w:color="auto"/>
            <w:left w:val="none" w:sz="0" w:space="0" w:color="auto"/>
            <w:bottom w:val="none" w:sz="0" w:space="0" w:color="auto"/>
            <w:right w:val="none" w:sz="0" w:space="0" w:color="auto"/>
          </w:divBdr>
        </w:div>
        <w:div w:id="1894655497">
          <w:marLeft w:val="0"/>
          <w:marRight w:val="0"/>
          <w:marTop w:val="0"/>
          <w:marBottom w:val="0"/>
          <w:divBdr>
            <w:top w:val="none" w:sz="0" w:space="0" w:color="auto"/>
            <w:left w:val="none" w:sz="0" w:space="0" w:color="auto"/>
            <w:bottom w:val="none" w:sz="0" w:space="0" w:color="auto"/>
            <w:right w:val="none" w:sz="0" w:space="0" w:color="auto"/>
          </w:divBdr>
        </w:div>
        <w:div w:id="1895310238">
          <w:marLeft w:val="0"/>
          <w:marRight w:val="0"/>
          <w:marTop w:val="0"/>
          <w:marBottom w:val="0"/>
          <w:divBdr>
            <w:top w:val="none" w:sz="0" w:space="0" w:color="auto"/>
            <w:left w:val="none" w:sz="0" w:space="0" w:color="auto"/>
            <w:bottom w:val="none" w:sz="0" w:space="0" w:color="auto"/>
            <w:right w:val="none" w:sz="0" w:space="0" w:color="auto"/>
          </w:divBdr>
        </w:div>
        <w:div w:id="2029065325">
          <w:marLeft w:val="0"/>
          <w:marRight w:val="0"/>
          <w:marTop w:val="0"/>
          <w:marBottom w:val="0"/>
          <w:divBdr>
            <w:top w:val="none" w:sz="0" w:space="0" w:color="auto"/>
            <w:left w:val="none" w:sz="0" w:space="0" w:color="auto"/>
            <w:bottom w:val="none" w:sz="0" w:space="0" w:color="auto"/>
            <w:right w:val="none" w:sz="0" w:space="0" w:color="auto"/>
          </w:divBdr>
        </w:div>
        <w:div w:id="2038194387">
          <w:marLeft w:val="0"/>
          <w:marRight w:val="0"/>
          <w:marTop w:val="0"/>
          <w:marBottom w:val="0"/>
          <w:divBdr>
            <w:top w:val="none" w:sz="0" w:space="0" w:color="auto"/>
            <w:left w:val="none" w:sz="0" w:space="0" w:color="auto"/>
            <w:bottom w:val="none" w:sz="0" w:space="0" w:color="auto"/>
            <w:right w:val="none" w:sz="0" w:space="0" w:color="auto"/>
          </w:divBdr>
        </w:div>
        <w:div w:id="2085102742">
          <w:marLeft w:val="0"/>
          <w:marRight w:val="0"/>
          <w:marTop w:val="0"/>
          <w:marBottom w:val="0"/>
          <w:divBdr>
            <w:top w:val="none" w:sz="0" w:space="0" w:color="auto"/>
            <w:left w:val="none" w:sz="0" w:space="0" w:color="auto"/>
            <w:bottom w:val="none" w:sz="0" w:space="0" w:color="auto"/>
            <w:right w:val="none" w:sz="0" w:space="0" w:color="auto"/>
          </w:divBdr>
        </w:div>
      </w:divsChild>
    </w:div>
    <w:div w:id="437066019">
      <w:bodyDiv w:val="1"/>
      <w:marLeft w:val="0"/>
      <w:marRight w:val="0"/>
      <w:marTop w:val="0"/>
      <w:marBottom w:val="0"/>
      <w:divBdr>
        <w:top w:val="none" w:sz="0" w:space="0" w:color="auto"/>
        <w:left w:val="none" w:sz="0" w:space="0" w:color="auto"/>
        <w:bottom w:val="none" w:sz="0" w:space="0" w:color="auto"/>
        <w:right w:val="none" w:sz="0" w:space="0" w:color="auto"/>
      </w:divBdr>
    </w:div>
    <w:div w:id="750548348">
      <w:bodyDiv w:val="1"/>
      <w:marLeft w:val="0"/>
      <w:marRight w:val="0"/>
      <w:marTop w:val="0"/>
      <w:marBottom w:val="0"/>
      <w:divBdr>
        <w:top w:val="none" w:sz="0" w:space="0" w:color="auto"/>
        <w:left w:val="none" w:sz="0" w:space="0" w:color="auto"/>
        <w:bottom w:val="none" w:sz="0" w:space="0" w:color="auto"/>
        <w:right w:val="none" w:sz="0" w:space="0" w:color="auto"/>
      </w:divBdr>
    </w:div>
    <w:div w:id="843520911">
      <w:bodyDiv w:val="1"/>
      <w:marLeft w:val="0"/>
      <w:marRight w:val="0"/>
      <w:marTop w:val="0"/>
      <w:marBottom w:val="0"/>
      <w:divBdr>
        <w:top w:val="none" w:sz="0" w:space="0" w:color="auto"/>
        <w:left w:val="none" w:sz="0" w:space="0" w:color="auto"/>
        <w:bottom w:val="none" w:sz="0" w:space="0" w:color="auto"/>
        <w:right w:val="none" w:sz="0" w:space="0" w:color="auto"/>
      </w:divBdr>
    </w:div>
    <w:div w:id="874734198">
      <w:bodyDiv w:val="1"/>
      <w:marLeft w:val="0"/>
      <w:marRight w:val="0"/>
      <w:marTop w:val="0"/>
      <w:marBottom w:val="0"/>
      <w:divBdr>
        <w:top w:val="none" w:sz="0" w:space="0" w:color="auto"/>
        <w:left w:val="none" w:sz="0" w:space="0" w:color="auto"/>
        <w:bottom w:val="none" w:sz="0" w:space="0" w:color="auto"/>
        <w:right w:val="none" w:sz="0" w:space="0" w:color="auto"/>
      </w:divBdr>
    </w:div>
    <w:div w:id="1236285808">
      <w:bodyDiv w:val="1"/>
      <w:marLeft w:val="0"/>
      <w:marRight w:val="0"/>
      <w:marTop w:val="0"/>
      <w:marBottom w:val="0"/>
      <w:divBdr>
        <w:top w:val="none" w:sz="0" w:space="0" w:color="auto"/>
        <w:left w:val="none" w:sz="0" w:space="0" w:color="auto"/>
        <w:bottom w:val="none" w:sz="0" w:space="0" w:color="auto"/>
        <w:right w:val="none" w:sz="0" w:space="0" w:color="auto"/>
      </w:divBdr>
    </w:div>
    <w:div w:id="1298563021">
      <w:bodyDiv w:val="1"/>
      <w:marLeft w:val="0"/>
      <w:marRight w:val="0"/>
      <w:marTop w:val="0"/>
      <w:marBottom w:val="0"/>
      <w:divBdr>
        <w:top w:val="none" w:sz="0" w:space="0" w:color="auto"/>
        <w:left w:val="none" w:sz="0" w:space="0" w:color="auto"/>
        <w:bottom w:val="none" w:sz="0" w:space="0" w:color="auto"/>
        <w:right w:val="none" w:sz="0" w:space="0" w:color="auto"/>
      </w:divBdr>
    </w:div>
    <w:div w:id="1564411562">
      <w:bodyDiv w:val="1"/>
      <w:marLeft w:val="0"/>
      <w:marRight w:val="0"/>
      <w:marTop w:val="0"/>
      <w:marBottom w:val="0"/>
      <w:divBdr>
        <w:top w:val="none" w:sz="0" w:space="0" w:color="auto"/>
        <w:left w:val="none" w:sz="0" w:space="0" w:color="auto"/>
        <w:bottom w:val="none" w:sz="0" w:space="0" w:color="auto"/>
        <w:right w:val="none" w:sz="0" w:space="0" w:color="auto"/>
      </w:divBdr>
    </w:div>
    <w:div w:id="1660229471">
      <w:bodyDiv w:val="1"/>
      <w:marLeft w:val="0"/>
      <w:marRight w:val="0"/>
      <w:marTop w:val="0"/>
      <w:marBottom w:val="0"/>
      <w:divBdr>
        <w:top w:val="none" w:sz="0" w:space="0" w:color="auto"/>
        <w:left w:val="none" w:sz="0" w:space="0" w:color="auto"/>
        <w:bottom w:val="none" w:sz="0" w:space="0" w:color="auto"/>
        <w:right w:val="none" w:sz="0" w:space="0" w:color="auto"/>
      </w:divBdr>
    </w:div>
    <w:div w:id="1760371612">
      <w:bodyDiv w:val="1"/>
      <w:marLeft w:val="0"/>
      <w:marRight w:val="0"/>
      <w:marTop w:val="0"/>
      <w:marBottom w:val="0"/>
      <w:divBdr>
        <w:top w:val="none" w:sz="0" w:space="0" w:color="auto"/>
        <w:left w:val="none" w:sz="0" w:space="0" w:color="auto"/>
        <w:bottom w:val="none" w:sz="0" w:space="0" w:color="auto"/>
        <w:right w:val="none" w:sz="0" w:space="0" w:color="auto"/>
      </w:divBdr>
    </w:div>
    <w:div w:id="2069377578">
      <w:bodyDiv w:val="1"/>
      <w:marLeft w:val="0"/>
      <w:marRight w:val="0"/>
      <w:marTop w:val="0"/>
      <w:marBottom w:val="0"/>
      <w:divBdr>
        <w:top w:val="none" w:sz="0" w:space="0" w:color="auto"/>
        <w:left w:val="none" w:sz="0" w:space="0" w:color="auto"/>
        <w:bottom w:val="none" w:sz="0" w:space="0" w:color="auto"/>
        <w:right w:val="none" w:sz="0" w:space="0" w:color="auto"/>
      </w:divBdr>
      <w:divsChild>
        <w:div w:id="21905430">
          <w:marLeft w:val="0"/>
          <w:marRight w:val="0"/>
          <w:marTop w:val="0"/>
          <w:marBottom w:val="0"/>
          <w:divBdr>
            <w:top w:val="none" w:sz="0" w:space="0" w:color="auto"/>
            <w:left w:val="none" w:sz="0" w:space="0" w:color="auto"/>
            <w:bottom w:val="none" w:sz="0" w:space="0" w:color="auto"/>
            <w:right w:val="none" w:sz="0" w:space="0" w:color="auto"/>
          </w:divBdr>
          <w:divsChild>
            <w:div w:id="745490554">
              <w:marLeft w:val="0"/>
              <w:marRight w:val="0"/>
              <w:marTop w:val="0"/>
              <w:marBottom w:val="0"/>
              <w:divBdr>
                <w:top w:val="none" w:sz="0" w:space="0" w:color="auto"/>
                <w:left w:val="none" w:sz="0" w:space="0" w:color="auto"/>
                <w:bottom w:val="none" w:sz="0" w:space="0" w:color="auto"/>
                <w:right w:val="none" w:sz="0" w:space="0" w:color="auto"/>
              </w:divBdr>
            </w:div>
          </w:divsChild>
        </w:div>
        <w:div w:id="73204119">
          <w:marLeft w:val="0"/>
          <w:marRight w:val="0"/>
          <w:marTop w:val="0"/>
          <w:marBottom w:val="0"/>
          <w:divBdr>
            <w:top w:val="none" w:sz="0" w:space="0" w:color="auto"/>
            <w:left w:val="none" w:sz="0" w:space="0" w:color="auto"/>
            <w:bottom w:val="none" w:sz="0" w:space="0" w:color="auto"/>
            <w:right w:val="none" w:sz="0" w:space="0" w:color="auto"/>
          </w:divBdr>
          <w:divsChild>
            <w:div w:id="92364810">
              <w:marLeft w:val="0"/>
              <w:marRight w:val="0"/>
              <w:marTop w:val="0"/>
              <w:marBottom w:val="0"/>
              <w:divBdr>
                <w:top w:val="none" w:sz="0" w:space="0" w:color="auto"/>
                <w:left w:val="none" w:sz="0" w:space="0" w:color="auto"/>
                <w:bottom w:val="none" w:sz="0" w:space="0" w:color="auto"/>
                <w:right w:val="none" w:sz="0" w:space="0" w:color="auto"/>
              </w:divBdr>
            </w:div>
          </w:divsChild>
        </w:div>
        <w:div w:id="173305489">
          <w:marLeft w:val="0"/>
          <w:marRight w:val="0"/>
          <w:marTop w:val="0"/>
          <w:marBottom w:val="0"/>
          <w:divBdr>
            <w:top w:val="none" w:sz="0" w:space="0" w:color="auto"/>
            <w:left w:val="none" w:sz="0" w:space="0" w:color="auto"/>
            <w:bottom w:val="none" w:sz="0" w:space="0" w:color="auto"/>
            <w:right w:val="none" w:sz="0" w:space="0" w:color="auto"/>
          </w:divBdr>
          <w:divsChild>
            <w:div w:id="327752082">
              <w:marLeft w:val="0"/>
              <w:marRight w:val="0"/>
              <w:marTop w:val="0"/>
              <w:marBottom w:val="0"/>
              <w:divBdr>
                <w:top w:val="none" w:sz="0" w:space="0" w:color="auto"/>
                <w:left w:val="none" w:sz="0" w:space="0" w:color="auto"/>
                <w:bottom w:val="none" w:sz="0" w:space="0" w:color="auto"/>
                <w:right w:val="none" w:sz="0" w:space="0" w:color="auto"/>
              </w:divBdr>
            </w:div>
          </w:divsChild>
        </w:div>
        <w:div w:id="192351464">
          <w:marLeft w:val="0"/>
          <w:marRight w:val="0"/>
          <w:marTop w:val="0"/>
          <w:marBottom w:val="0"/>
          <w:divBdr>
            <w:top w:val="none" w:sz="0" w:space="0" w:color="auto"/>
            <w:left w:val="none" w:sz="0" w:space="0" w:color="auto"/>
            <w:bottom w:val="none" w:sz="0" w:space="0" w:color="auto"/>
            <w:right w:val="none" w:sz="0" w:space="0" w:color="auto"/>
          </w:divBdr>
          <w:divsChild>
            <w:div w:id="2047217031">
              <w:marLeft w:val="0"/>
              <w:marRight w:val="0"/>
              <w:marTop w:val="0"/>
              <w:marBottom w:val="0"/>
              <w:divBdr>
                <w:top w:val="none" w:sz="0" w:space="0" w:color="auto"/>
                <w:left w:val="none" w:sz="0" w:space="0" w:color="auto"/>
                <w:bottom w:val="none" w:sz="0" w:space="0" w:color="auto"/>
                <w:right w:val="none" w:sz="0" w:space="0" w:color="auto"/>
              </w:divBdr>
            </w:div>
          </w:divsChild>
        </w:div>
        <w:div w:id="295110907">
          <w:marLeft w:val="0"/>
          <w:marRight w:val="0"/>
          <w:marTop w:val="0"/>
          <w:marBottom w:val="0"/>
          <w:divBdr>
            <w:top w:val="none" w:sz="0" w:space="0" w:color="auto"/>
            <w:left w:val="none" w:sz="0" w:space="0" w:color="auto"/>
            <w:bottom w:val="none" w:sz="0" w:space="0" w:color="auto"/>
            <w:right w:val="none" w:sz="0" w:space="0" w:color="auto"/>
          </w:divBdr>
          <w:divsChild>
            <w:div w:id="1202011034">
              <w:marLeft w:val="0"/>
              <w:marRight w:val="0"/>
              <w:marTop w:val="0"/>
              <w:marBottom w:val="0"/>
              <w:divBdr>
                <w:top w:val="none" w:sz="0" w:space="0" w:color="auto"/>
                <w:left w:val="none" w:sz="0" w:space="0" w:color="auto"/>
                <w:bottom w:val="none" w:sz="0" w:space="0" w:color="auto"/>
                <w:right w:val="none" w:sz="0" w:space="0" w:color="auto"/>
              </w:divBdr>
            </w:div>
          </w:divsChild>
        </w:div>
        <w:div w:id="360400608">
          <w:marLeft w:val="0"/>
          <w:marRight w:val="0"/>
          <w:marTop w:val="0"/>
          <w:marBottom w:val="0"/>
          <w:divBdr>
            <w:top w:val="none" w:sz="0" w:space="0" w:color="auto"/>
            <w:left w:val="none" w:sz="0" w:space="0" w:color="auto"/>
            <w:bottom w:val="none" w:sz="0" w:space="0" w:color="auto"/>
            <w:right w:val="none" w:sz="0" w:space="0" w:color="auto"/>
          </w:divBdr>
          <w:divsChild>
            <w:div w:id="636449500">
              <w:marLeft w:val="0"/>
              <w:marRight w:val="0"/>
              <w:marTop w:val="0"/>
              <w:marBottom w:val="0"/>
              <w:divBdr>
                <w:top w:val="none" w:sz="0" w:space="0" w:color="auto"/>
                <w:left w:val="none" w:sz="0" w:space="0" w:color="auto"/>
                <w:bottom w:val="none" w:sz="0" w:space="0" w:color="auto"/>
                <w:right w:val="none" w:sz="0" w:space="0" w:color="auto"/>
              </w:divBdr>
            </w:div>
          </w:divsChild>
        </w:div>
        <w:div w:id="377508190">
          <w:marLeft w:val="0"/>
          <w:marRight w:val="0"/>
          <w:marTop w:val="0"/>
          <w:marBottom w:val="0"/>
          <w:divBdr>
            <w:top w:val="none" w:sz="0" w:space="0" w:color="auto"/>
            <w:left w:val="none" w:sz="0" w:space="0" w:color="auto"/>
            <w:bottom w:val="none" w:sz="0" w:space="0" w:color="auto"/>
            <w:right w:val="none" w:sz="0" w:space="0" w:color="auto"/>
          </w:divBdr>
          <w:divsChild>
            <w:div w:id="1035889805">
              <w:marLeft w:val="0"/>
              <w:marRight w:val="0"/>
              <w:marTop w:val="0"/>
              <w:marBottom w:val="0"/>
              <w:divBdr>
                <w:top w:val="none" w:sz="0" w:space="0" w:color="auto"/>
                <w:left w:val="none" w:sz="0" w:space="0" w:color="auto"/>
                <w:bottom w:val="none" w:sz="0" w:space="0" w:color="auto"/>
                <w:right w:val="none" w:sz="0" w:space="0" w:color="auto"/>
              </w:divBdr>
            </w:div>
          </w:divsChild>
        </w:div>
        <w:div w:id="451824150">
          <w:marLeft w:val="0"/>
          <w:marRight w:val="0"/>
          <w:marTop w:val="0"/>
          <w:marBottom w:val="0"/>
          <w:divBdr>
            <w:top w:val="none" w:sz="0" w:space="0" w:color="auto"/>
            <w:left w:val="none" w:sz="0" w:space="0" w:color="auto"/>
            <w:bottom w:val="none" w:sz="0" w:space="0" w:color="auto"/>
            <w:right w:val="none" w:sz="0" w:space="0" w:color="auto"/>
          </w:divBdr>
          <w:divsChild>
            <w:div w:id="805004703">
              <w:marLeft w:val="0"/>
              <w:marRight w:val="0"/>
              <w:marTop w:val="0"/>
              <w:marBottom w:val="0"/>
              <w:divBdr>
                <w:top w:val="none" w:sz="0" w:space="0" w:color="auto"/>
                <w:left w:val="none" w:sz="0" w:space="0" w:color="auto"/>
                <w:bottom w:val="none" w:sz="0" w:space="0" w:color="auto"/>
                <w:right w:val="none" w:sz="0" w:space="0" w:color="auto"/>
              </w:divBdr>
            </w:div>
          </w:divsChild>
        </w:div>
        <w:div w:id="507058113">
          <w:marLeft w:val="0"/>
          <w:marRight w:val="0"/>
          <w:marTop w:val="0"/>
          <w:marBottom w:val="0"/>
          <w:divBdr>
            <w:top w:val="none" w:sz="0" w:space="0" w:color="auto"/>
            <w:left w:val="none" w:sz="0" w:space="0" w:color="auto"/>
            <w:bottom w:val="none" w:sz="0" w:space="0" w:color="auto"/>
            <w:right w:val="none" w:sz="0" w:space="0" w:color="auto"/>
          </w:divBdr>
          <w:divsChild>
            <w:div w:id="893933298">
              <w:marLeft w:val="0"/>
              <w:marRight w:val="0"/>
              <w:marTop w:val="0"/>
              <w:marBottom w:val="0"/>
              <w:divBdr>
                <w:top w:val="none" w:sz="0" w:space="0" w:color="auto"/>
                <w:left w:val="none" w:sz="0" w:space="0" w:color="auto"/>
                <w:bottom w:val="none" w:sz="0" w:space="0" w:color="auto"/>
                <w:right w:val="none" w:sz="0" w:space="0" w:color="auto"/>
              </w:divBdr>
            </w:div>
          </w:divsChild>
        </w:div>
        <w:div w:id="513809825">
          <w:marLeft w:val="0"/>
          <w:marRight w:val="0"/>
          <w:marTop w:val="0"/>
          <w:marBottom w:val="0"/>
          <w:divBdr>
            <w:top w:val="none" w:sz="0" w:space="0" w:color="auto"/>
            <w:left w:val="none" w:sz="0" w:space="0" w:color="auto"/>
            <w:bottom w:val="none" w:sz="0" w:space="0" w:color="auto"/>
            <w:right w:val="none" w:sz="0" w:space="0" w:color="auto"/>
          </w:divBdr>
          <w:divsChild>
            <w:div w:id="255023164">
              <w:marLeft w:val="0"/>
              <w:marRight w:val="0"/>
              <w:marTop w:val="0"/>
              <w:marBottom w:val="0"/>
              <w:divBdr>
                <w:top w:val="none" w:sz="0" w:space="0" w:color="auto"/>
                <w:left w:val="none" w:sz="0" w:space="0" w:color="auto"/>
                <w:bottom w:val="none" w:sz="0" w:space="0" w:color="auto"/>
                <w:right w:val="none" w:sz="0" w:space="0" w:color="auto"/>
              </w:divBdr>
            </w:div>
          </w:divsChild>
        </w:div>
        <w:div w:id="522331362">
          <w:marLeft w:val="0"/>
          <w:marRight w:val="0"/>
          <w:marTop w:val="0"/>
          <w:marBottom w:val="0"/>
          <w:divBdr>
            <w:top w:val="none" w:sz="0" w:space="0" w:color="auto"/>
            <w:left w:val="none" w:sz="0" w:space="0" w:color="auto"/>
            <w:bottom w:val="none" w:sz="0" w:space="0" w:color="auto"/>
            <w:right w:val="none" w:sz="0" w:space="0" w:color="auto"/>
          </w:divBdr>
          <w:divsChild>
            <w:div w:id="251863056">
              <w:marLeft w:val="0"/>
              <w:marRight w:val="0"/>
              <w:marTop w:val="0"/>
              <w:marBottom w:val="0"/>
              <w:divBdr>
                <w:top w:val="none" w:sz="0" w:space="0" w:color="auto"/>
                <w:left w:val="none" w:sz="0" w:space="0" w:color="auto"/>
                <w:bottom w:val="none" w:sz="0" w:space="0" w:color="auto"/>
                <w:right w:val="none" w:sz="0" w:space="0" w:color="auto"/>
              </w:divBdr>
            </w:div>
          </w:divsChild>
        </w:div>
        <w:div w:id="625358772">
          <w:marLeft w:val="0"/>
          <w:marRight w:val="0"/>
          <w:marTop w:val="0"/>
          <w:marBottom w:val="0"/>
          <w:divBdr>
            <w:top w:val="none" w:sz="0" w:space="0" w:color="auto"/>
            <w:left w:val="none" w:sz="0" w:space="0" w:color="auto"/>
            <w:bottom w:val="none" w:sz="0" w:space="0" w:color="auto"/>
            <w:right w:val="none" w:sz="0" w:space="0" w:color="auto"/>
          </w:divBdr>
          <w:divsChild>
            <w:div w:id="724328335">
              <w:marLeft w:val="0"/>
              <w:marRight w:val="0"/>
              <w:marTop w:val="0"/>
              <w:marBottom w:val="0"/>
              <w:divBdr>
                <w:top w:val="none" w:sz="0" w:space="0" w:color="auto"/>
                <w:left w:val="none" w:sz="0" w:space="0" w:color="auto"/>
                <w:bottom w:val="none" w:sz="0" w:space="0" w:color="auto"/>
                <w:right w:val="none" w:sz="0" w:space="0" w:color="auto"/>
              </w:divBdr>
            </w:div>
          </w:divsChild>
        </w:div>
        <w:div w:id="696155235">
          <w:marLeft w:val="0"/>
          <w:marRight w:val="0"/>
          <w:marTop w:val="0"/>
          <w:marBottom w:val="0"/>
          <w:divBdr>
            <w:top w:val="none" w:sz="0" w:space="0" w:color="auto"/>
            <w:left w:val="none" w:sz="0" w:space="0" w:color="auto"/>
            <w:bottom w:val="none" w:sz="0" w:space="0" w:color="auto"/>
            <w:right w:val="none" w:sz="0" w:space="0" w:color="auto"/>
          </w:divBdr>
          <w:divsChild>
            <w:div w:id="2064984405">
              <w:marLeft w:val="0"/>
              <w:marRight w:val="0"/>
              <w:marTop w:val="0"/>
              <w:marBottom w:val="0"/>
              <w:divBdr>
                <w:top w:val="none" w:sz="0" w:space="0" w:color="auto"/>
                <w:left w:val="none" w:sz="0" w:space="0" w:color="auto"/>
                <w:bottom w:val="none" w:sz="0" w:space="0" w:color="auto"/>
                <w:right w:val="none" w:sz="0" w:space="0" w:color="auto"/>
              </w:divBdr>
            </w:div>
          </w:divsChild>
        </w:div>
        <w:div w:id="718558278">
          <w:marLeft w:val="0"/>
          <w:marRight w:val="0"/>
          <w:marTop w:val="0"/>
          <w:marBottom w:val="0"/>
          <w:divBdr>
            <w:top w:val="none" w:sz="0" w:space="0" w:color="auto"/>
            <w:left w:val="none" w:sz="0" w:space="0" w:color="auto"/>
            <w:bottom w:val="none" w:sz="0" w:space="0" w:color="auto"/>
            <w:right w:val="none" w:sz="0" w:space="0" w:color="auto"/>
          </w:divBdr>
          <w:divsChild>
            <w:div w:id="547036406">
              <w:marLeft w:val="0"/>
              <w:marRight w:val="0"/>
              <w:marTop w:val="0"/>
              <w:marBottom w:val="0"/>
              <w:divBdr>
                <w:top w:val="none" w:sz="0" w:space="0" w:color="auto"/>
                <w:left w:val="none" w:sz="0" w:space="0" w:color="auto"/>
                <w:bottom w:val="none" w:sz="0" w:space="0" w:color="auto"/>
                <w:right w:val="none" w:sz="0" w:space="0" w:color="auto"/>
              </w:divBdr>
            </w:div>
          </w:divsChild>
        </w:div>
        <w:div w:id="890923452">
          <w:marLeft w:val="0"/>
          <w:marRight w:val="0"/>
          <w:marTop w:val="0"/>
          <w:marBottom w:val="0"/>
          <w:divBdr>
            <w:top w:val="none" w:sz="0" w:space="0" w:color="auto"/>
            <w:left w:val="none" w:sz="0" w:space="0" w:color="auto"/>
            <w:bottom w:val="none" w:sz="0" w:space="0" w:color="auto"/>
            <w:right w:val="none" w:sz="0" w:space="0" w:color="auto"/>
          </w:divBdr>
          <w:divsChild>
            <w:div w:id="574437301">
              <w:marLeft w:val="0"/>
              <w:marRight w:val="0"/>
              <w:marTop w:val="0"/>
              <w:marBottom w:val="0"/>
              <w:divBdr>
                <w:top w:val="none" w:sz="0" w:space="0" w:color="auto"/>
                <w:left w:val="none" w:sz="0" w:space="0" w:color="auto"/>
                <w:bottom w:val="none" w:sz="0" w:space="0" w:color="auto"/>
                <w:right w:val="none" w:sz="0" w:space="0" w:color="auto"/>
              </w:divBdr>
            </w:div>
          </w:divsChild>
        </w:div>
        <w:div w:id="898708350">
          <w:marLeft w:val="0"/>
          <w:marRight w:val="0"/>
          <w:marTop w:val="0"/>
          <w:marBottom w:val="0"/>
          <w:divBdr>
            <w:top w:val="none" w:sz="0" w:space="0" w:color="auto"/>
            <w:left w:val="none" w:sz="0" w:space="0" w:color="auto"/>
            <w:bottom w:val="none" w:sz="0" w:space="0" w:color="auto"/>
            <w:right w:val="none" w:sz="0" w:space="0" w:color="auto"/>
          </w:divBdr>
          <w:divsChild>
            <w:div w:id="1732650044">
              <w:marLeft w:val="0"/>
              <w:marRight w:val="0"/>
              <w:marTop w:val="0"/>
              <w:marBottom w:val="0"/>
              <w:divBdr>
                <w:top w:val="none" w:sz="0" w:space="0" w:color="auto"/>
                <w:left w:val="none" w:sz="0" w:space="0" w:color="auto"/>
                <w:bottom w:val="none" w:sz="0" w:space="0" w:color="auto"/>
                <w:right w:val="none" w:sz="0" w:space="0" w:color="auto"/>
              </w:divBdr>
            </w:div>
          </w:divsChild>
        </w:div>
        <w:div w:id="1043672665">
          <w:marLeft w:val="0"/>
          <w:marRight w:val="0"/>
          <w:marTop w:val="0"/>
          <w:marBottom w:val="0"/>
          <w:divBdr>
            <w:top w:val="none" w:sz="0" w:space="0" w:color="auto"/>
            <w:left w:val="none" w:sz="0" w:space="0" w:color="auto"/>
            <w:bottom w:val="none" w:sz="0" w:space="0" w:color="auto"/>
            <w:right w:val="none" w:sz="0" w:space="0" w:color="auto"/>
          </w:divBdr>
          <w:divsChild>
            <w:div w:id="751439601">
              <w:marLeft w:val="0"/>
              <w:marRight w:val="0"/>
              <w:marTop w:val="0"/>
              <w:marBottom w:val="0"/>
              <w:divBdr>
                <w:top w:val="none" w:sz="0" w:space="0" w:color="auto"/>
                <w:left w:val="none" w:sz="0" w:space="0" w:color="auto"/>
                <w:bottom w:val="none" w:sz="0" w:space="0" w:color="auto"/>
                <w:right w:val="none" w:sz="0" w:space="0" w:color="auto"/>
              </w:divBdr>
            </w:div>
          </w:divsChild>
        </w:div>
        <w:div w:id="1117482273">
          <w:marLeft w:val="0"/>
          <w:marRight w:val="0"/>
          <w:marTop w:val="0"/>
          <w:marBottom w:val="0"/>
          <w:divBdr>
            <w:top w:val="none" w:sz="0" w:space="0" w:color="auto"/>
            <w:left w:val="none" w:sz="0" w:space="0" w:color="auto"/>
            <w:bottom w:val="none" w:sz="0" w:space="0" w:color="auto"/>
            <w:right w:val="none" w:sz="0" w:space="0" w:color="auto"/>
          </w:divBdr>
          <w:divsChild>
            <w:div w:id="403719908">
              <w:marLeft w:val="0"/>
              <w:marRight w:val="0"/>
              <w:marTop w:val="0"/>
              <w:marBottom w:val="0"/>
              <w:divBdr>
                <w:top w:val="none" w:sz="0" w:space="0" w:color="auto"/>
                <w:left w:val="none" w:sz="0" w:space="0" w:color="auto"/>
                <w:bottom w:val="none" w:sz="0" w:space="0" w:color="auto"/>
                <w:right w:val="none" w:sz="0" w:space="0" w:color="auto"/>
              </w:divBdr>
            </w:div>
          </w:divsChild>
        </w:div>
        <w:div w:id="1124233132">
          <w:marLeft w:val="0"/>
          <w:marRight w:val="0"/>
          <w:marTop w:val="0"/>
          <w:marBottom w:val="0"/>
          <w:divBdr>
            <w:top w:val="none" w:sz="0" w:space="0" w:color="auto"/>
            <w:left w:val="none" w:sz="0" w:space="0" w:color="auto"/>
            <w:bottom w:val="none" w:sz="0" w:space="0" w:color="auto"/>
            <w:right w:val="none" w:sz="0" w:space="0" w:color="auto"/>
          </w:divBdr>
          <w:divsChild>
            <w:div w:id="1734424358">
              <w:marLeft w:val="0"/>
              <w:marRight w:val="0"/>
              <w:marTop w:val="0"/>
              <w:marBottom w:val="0"/>
              <w:divBdr>
                <w:top w:val="none" w:sz="0" w:space="0" w:color="auto"/>
                <w:left w:val="none" w:sz="0" w:space="0" w:color="auto"/>
                <w:bottom w:val="none" w:sz="0" w:space="0" w:color="auto"/>
                <w:right w:val="none" w:sz="0" w:space="0" w:color="auto"/>
              </w:divBdr>
            </w:div>
          </w:divsChild>
        </w:div>
        <w:div w:id="1297226361">
          <w:marLeft w:val="0"/>
          <w:marRight w:val="0"/>
          <w:marTop w:val="0"/>
          <w:marBottom w:val="0"/>
          <w:divBdr>
            <w:top w:val="none" w:sz="0" w:space="0" w:color="auto"/>
            <w:left w:val="none" w:sz="0" w:space="0" w:color="auto"/>
            <w:bottom w:val="none" w:sz="0" w:space="0" w:color="auto"/>
            <w:right w:val="none" w:sz="0" w:space="0" w:color="auto"/>
          </w:divBdr>
          <w:divsChild>
            <w:div w:id="1891916828">
              <w:marLeft w:val="0"/>
              <w:marRight w:val="0"/>
              <w:marTop w:val="0"/>
              <w:marBottom w:val="0"/>
              <w:divBdr>
                <w:top w:val="none" w:sz="0" w:space="0" w:color="auto"/>
                <w:left w:val="none" w:sz="0" w:space="0" w:color="auto"/>
                <w:bottom w:val="none" w:sz="0" w:space="0" w:color="auto"/>
                <w:right w:val="none" w:sz="0" w:space="0" w:color="auto"/>
              </w:divBdr>
            </w:div>
          </w:divsChild>
        </w:div>
        <w:div w:id="1384329934">
          <w:marLeft w:val="0"/>
          <w:marRight w:val="0"/>
          <w:marTop w:val="0"/>
          <w:marBottom w:val="0"/>
          <w:divBdr>
            <w:top w:val="none" w:sz="0" w:space="0" w:color="auto"/>
            <w:left w:val="none" w:sz="0" w:space="0" w:color="auto"/>
            <w:bottom w:val="none" w:sz="0" w:space="0" w:color="auto"/>
            <w:right w:val="none" w:sz="0" w:space="0" w:color="auto"/>
          </w:divBdr>
          <w:divsChild>
            <w:div w:id="855533320">
              <w:marLeft w:val="0"/>
              <w:marRight w:val="0"/>
              <w:marTop w:val="0"/>
              <w:marBottom w:val="0"/>
              <w:divBdr>
                <w:top w:val="none" w:sz="0" w:space="0" w:color="auto"/>
                <w:left w:val="none" w:sz="0" w:space="0" w:color="auto"/>
                <w:bottom w:val="none" w:sz="0" w:space="0" w:color="auto"/>
                <w:right w:val="none" w:sz="0" w:space="0" w:color="auto"/>
              </w:divBdr>
            </w:div>
          </w:divsChild>
        </w:div>
        <w:div w:id="1396511208">
          <w:marLeft w:val="0"/>
          <w:marRight w:val="0"/>
          <w:marTop w:val="0"/>
          <w:marBottom w:val="0"/>
          <w:divBdr>
            <w:top w:val="none" w:sz="0" w:space="0" w:color="auto"/>
            <w:left w:val="none" w:sz="0" w:space="0" w:color="auto"/>
            <w:bottom w:val="none" w:sz="0" w:space="0" w:color="auto"/>
            <w:right w:val="none" w:sz="0" w:space="0" w:color="auto"/>
          </w:divBdr>
          <w:divsChild>
            <w:div w:id="1534150967">
              <w:marLeft w:val="0"/>
              <w:marRight w:val="0"/>
              <w:marTop w:val="0"/>
              <w:marBottom w:val="0"/>
              <w:divBdr>
                <w:top w:val="none" w:sz="0" w:space="0" w:color="auto"/>
                <w:left w:val="none" w:sz="0" w:space="0" w:color="auto"/>
                <w:bottom w:val="none" w:sz="0" w:space="0" w:color="auto"/>
                <w:right w:val="none" w:sz="0" w:space="0" w:color="auto"/>
              </w:divBdr>
            </w:div>
          </w:divsChild>
        </w:div>
        <w:div w:id="1419980032">
          <w:marLeft w:val="0"/>
          <w:marRight w:val="0"/>
          <w:marTop w:val="0"/>
          <w:marBottom w:val="0"/>
          <w:divBdr>
            <w:top w:val="none" w:sz="0" w:space="0" w:color="auto"/>
            <w:left w:val="none" w:sz="0" w:space="0" w:color="auto"/>
            <w:bottom w:val="none" w:sz="0" w:space="0" w:color="auto"/>
            <w:right w:val="none" w:sz="0" w:space="0" w:color="auto"/>
          </w:divBdr>
          <w:divsChild>
            <w:div w:id="635914861">
              <w:marLeft w:val="0"/>
              <w:marRight w:val="0"/>
              <w:marTop w:val="0"/>
              <w:marBottom w:val="0"/>
              <w:divBdr>
                <w:top w:val="none" w:sz="0" w:space="0" w:color="auto"/>
                <w:left w:val="none" w:sz="0" w:space="0" w:color="auto"/>
                <w:bottom w:val="none" w:sz="0" w:space="0" w:color="auto"/>
                <w:right w:val="none" w:sz="0" w:space="0" w:color="auto"/>
              </w:divBdr>
            </w:div>
          </w:divsChild>
        </w:div>
        <w:div w:id="1482961361">
          <w:marLeft w:val="0"/>
          <w:marRight w:val="0"/>
          <w:marTop w:val="0"/>
          <w:marBottom w:val="0"/>
          <w:divBdr>
            <w:top w:val="none" w:sz="0" w:space="0" w:color="auto"/>
            <w:left w:val="none" w:sz="0" w:space="0" w:color="auto"/>
            <w:bottom w:val="none" w:sz="0" w:space="0" w:color="auto"/>
            <w:right w:val="none" w:sz="0" w:space="0" w:color="auto"/>
          </w:divBdr>
          <w:divsChild>
            <w:div w:id="812677261">
              <w:marLeft w:val="0"/>
              <w:marRight w:val="0"/>
              <w:marTop w:val="0"/>
              <w:marBottom w:val="0"/>
              <w:divBdr>
                <w:top w:val="none" w:sz="0" w:space="0" w:color="auto"/>
                <w:left w:val="none" w:sz="0" w:space="0" w:color="auto"/>
                <w:bottom w:val="none" w:sz="0" w:space="0" w:color="auto"/>
                <w:right w:val="none" w:sz="0" w:space="0" w:color="auto"/>
              </w:divBdr>
            </w:div>
          </w:divsChild>
        </w:div>
        <w:div w:id="1525627854">
          <w:marLeft w:val="0"/>
          <w:marRight w:val="0"/>
          <w:marTop w:val="0"/>
          <w:marBottom w:val="0"/>
          <w:divBdr>
            <w:top w:val="none" w:sz="0" w:space="0" w:color="auto"/>
            <w:left w:val="none" w:sz="0" w:space="0" w:color="auto"/>
            <w:bottom w:val="none" w:sz="0" w:space="0" w:color="auto"/>
            <w:right w:val="none" w:sz="0" w:space="0" w:color="auto"/>
          </w:divBdr>
          <w:divsChild>
            <w:div w:id="1627926530">
              <w:marLeft w:val="0"/>
              <w:marRight w:val="0"/>
              <w:marTop w:val="0"/>
              <w:marBottom w:val="0"/>
              <w:divBdr>
                <w:top w:val="none" w:sz="0" w:space="0" w:color="auto"/>
                <w:left w:val="none" w:sz="0" w:space="0" w:color="auto"/>
                <w:bottom w:val="none" w:sz="0" w:space="0" w:color="auto"/>
                <w:right w:val="none" w:sz="0" w:space="0" w:color="auto"/>
              </w:divBdr>
            </w:div>
          </w:divsChild>
        </w:div>
        <w:div w:id="1601134825">
          <w:marLeft w:val="0"/>
          <w:marRight w:val="0"/>
          <w:marTop w:val="0"/>
          <w:marBottom w:val="0"/>
          <w:divBdr>
            <w:top w:val="none" w:sz="0" w:space="0" w:color="auto"/>
            <w:left w:val="none" w:sz="0" w:space="0" w:color="auto"/>
            <w:bottom w:val="none" w:sz="0" w:space="0" w:color="auto"/>
            <w:right w:val="none" w:sz="0" w:space="0" w:color="auto"/>
          </w:divBdr>
          <w:divsChild>
            <w:div w:id="997878267">
              <w:marLeft w:val="0"/>
              <w:marRight w:val="0"/>
              <w:marTop w:val="0"/>
              <w:marBottom w:val="0"/>
              <w:divBdr>
                <w:top w:val="none" w:sz="0" w:space="0" w:color="auto"/>
                <w:left w:val="none" w:sz="0" w:space="0" w:color="auto"/>
                <w:bottom w:val="none" w:sz="0" w:space="0" w:color="auto"/>
                <w:right w:val="none" w:sz="0" w:space="0" w:color="auto"/>
              </w:divBdr>
            </w:div>
          </w:divsChild>
        </w:div>
        <w:div w:id="1641770084">
          <w:marLeft w:val="0"/>
          <w:marRight w:val="0"/>
          <w:marTop w:val="0"/>
          <w:marBottom w:val="0"/>
          <w:divBdr>
            <w:top w:val="none" w:sz="0" w:space="0" w:color="auto"/>
            <w:left w:val="none" w:sz="0" w:space="0" w:color="auto"/>
            <w:bottom w:val="none" w:sz="0" w:space="0" w:color="auto"/>
            <w:right w:val="none" w:sz="0" w:space="0" w:color="auto"/>
          </w:divBdr>
          <w:divsChild>
            <w:div w:id="248783016">
              <w:marLeft w:val="0"/>
              <w:marRight w:val="0"/>
              <w:marTop w:val="0"/>
              <w:marBottom w:val="0"/>
              <w:divBdr>
                <w:top w:val="none" w:sz="0" w:space="0" w:color="auto"/>
                <w:left w:val="none" w:sz="0" w:space="0" w:color="auto"/>
                <w:bottom w:val="none" w:sz="0" w:space="0" w:color="auto"/>
                <w:right w:val="none" w:sz="0" w:space="0" w:color="auto"/>
              </w:divBdr>
            </w:div>
          </w:divsChild>
        </w:div>
        <w:div w:id="1669405136">
          <w:marLeft w:val="0"/>
          <w:marRight w:val="0"/>
          <w:marTop w:val="0"/>
          <w:marBottom w:val="0"/>
          <w:divBdr>
            <w:top w:val="none" w:sz="0" w:space="0" w:color="auto"/>
            <w:left w:val="none" w:sz="0" w:space="0" w:color="auto"/>
            <w:bottom w:val="none" w:sz="0" w:space="0" w:color="auto"/>
            <w:right w:val="none" w:sz="0" w:space="0" w:color="auto"/>
          </w:divBdr>
          <w:divsChild>
            <w:div w:id="2144959466">
              <w:marLeft w:val="0"/>
              <w:marRight w:val="0"/>
              <w:marTop w:val="0"/>
              <w:marBottom w:val="0"/>
              <w:divBdr>
                <w:top w:val="none" w:sz="0" w:space="0" w:color="auto"/>
                <w:left w:val="none" w:sz="0" w:space="0" w:color="auto"/>
                <w:bottom w:val="none" w:sz="0" w:space="0" w:color="auto"/>
                <w:right w:val="none" w:sz="0" w:space="0" w:color="auto"/>
              </w:divBdr>
            </w:div>
          </w:divsChild>
        </w:div>
        <w:div w:id="1673413101">
          <w:marLeft w:val="0"/>
          <w:marRight w:val="0"/>
          <w:marTop w:val="0"/>
          <w:marBottom w:val="0"/>
          <w:divBdr>
            <w:top w:val="none" w:sz="0" w:space="0" w:color="auto"/>
            <w:left w:val="none" w:sz="0" w:space="0" w:color="auto"/>
            <w:bottom w:val="none" w:sz="0" w:space="0" w:color="auto"/>
            <w:right w:val="none" w:sz="0" w:space="0" w:color="auto"/>
          </w:divBdr>
          <w:divsChild>
            <w:div w:id="1864004949">
              <w:marLeft w:val="0"/>
              <w:marRight w:val="0"/>
              <w:marTop w:val="0"/>
              <w:marBottom w:val="0"/>
              <w:divBdr>
                <w:top w:val="none" w:sz="0" w:space="0" w:color="auto"/>
                <w:left w:val="none" w:sz="0" w:space="0" w:color="auto"/>
                <w:bottom w:val="none" w:sz="0" w:space="0" w:color="auto"/>
                <w:right w:val="none" w:sz="0" w:space="0" w:color="auto"/>
              </w:divBdr>
            </w:div>
          </w:divsChild>
        </w:div>
        <w:div w:id="1698195778">
          <w:marLeft w:val="0"/>
          <w:marRight w:val="0"/>
          <w:marTop w:val="0"/>
          <w:marBottom w:val="0"/>
          <w:divBdr>
            <w:top w:val="none" w:sz="0" w:space="0" w:color="auto"/>
            <w:left w:val="none" w:sz="0" w:space="0" w:color="auto"/>
            <w:bottom w:val="none" w:sz="0" w:space="0" w:color="auto"/>
            <w:right w:val="none" w:sz="0" w:space="0" w:color="auto"/>
          </w:divBdr>
          <w:divsChild>
            <w:div w:id="982344784">
              <w:marLeft w:val="0"/>
              <w:marRight w:val="0"/>
              <w:marTop w:val="0"/>
              <w:marBottom w:val="0"/>
              <w:divBdr>
                <w:top w:val="none" w:sz="0" w:space="0" w:color="auto"/>
                <w:left w:val="none" w:sz="0" w:space="0" w:color="auto"/>
                <w:bottom w:val="none" w:sz="0" w:space="0" w:color="auto"/>
                <w:right w:val="none" w:sz="0" w:space="0" w:color="auto"/>
              </w:divBdr>
            </w:div>
          </w:divsChild>
        </w:div>
        <w:div w:id="1753578836">
          <w:marLeft w:val="0"/>
          <w:marRight w:val="0"/>
          <w:marTop w:val="0"/>
          <w:marBottom w:val="0"/>
          <w:divBdr>
            <w:top w:val="none" w:sz="0" w:space="0" w:color="auto"/>
            <w:left w:val="none" w:sz="0" w:space="0" w:color="auto"/>
            <w:bottom w:val="none" w:sz="0" w:space="0" w:color="auto"/>
            <w:right w:val="none" w:sz="0" w:space="0" w:color="auto"/>
          </w:divBdr>
          <w:divsChild>
            <w:div w:id="428354482">
              <w:marLeft w:val="0"/>
              <w:marRight w:val="0"/>
              <w:marTop w:val="0"/>
              <w:marBottom w:val="0"/>
              <w:divBdr>
                <w:top w:val="none" w:sz="0" w:space="0" w:color="auto"/>
                <w:left w:val="none" w:sz="0" w:space="0" w:color="auto"/>
                <w:bottom w:val="none" w:sz="0" w:space="0" w:color="auto"/>
                <w:right w:val="none" w:sz="0" w:space="0" w:color="auto"/>
              </w:divBdr>
            </w:div>
          </w:divsChild>
        </w:div>
        <w:div w:id="1760980658">
          <w:marLeft w:val="0"/>
          <w:marRight w:val="0"/>
          <w:marTop w:val="0"/>
          <w:marBottom w:val="0"/>
          <w:divBdr>
            <w:top w:val="none" w:sz="0" w:space="0" w:color="auto"/>
            <w:left w:val="none" w:sz="0" w:space="0" w:color="auto"/>
            <w:bottom w:val="none" w:sz="0" w:space="0" w:color="auto"/>
            <w:right w:val="none" w:sz="0" w:space="0" w:color="auto"/>
          </w:divBdr>
          <w:divsChild>
            <w:div w:id="1904094868">
              <w:marLeft w:val="0"/>
              <w:marRight w:val="0"/>
              <w:marTop w:val="0"/>
              <w:marBottom w:val="0"/>
              <w:divBdr>
                <w:top w:val="none" w:sz="0" w:space="0" w:color="auto"/>
                <w:left w:val="none" w:sz="0" w:space="0" w:color="auto"/>
                <w:bottom w:val="none" w:sz="0" w:space="0" w:color="auto"/>
                <w:right w:val="none" w:sz="0" w:space="0" w:color="auto"/>
              </w:divBdr>
            </w:div>
          </w:divsChild>
        </w:div>
        <w:div w:id="1780758312">
          <w:marLeft w:val="0"/>
          <w:marRight w:val="0"/>
          <w:marTop w:val="0"/>
          <w:marBottom w:val="0"/>
          <w:divBdr>
            <w:top w:val="none" w:sz="0" w:space="0" w:color="auto"/>
            <w:left w:val="none" w:sz="0" w:space="0" w:color="auto"/>
            <w:bottom w:val="none" w:sz="0" w:space="0" w:color="auto"/>
            <w:right w:val="none" w:sz="0" w:space="0" w:color="auto"/>
          </w:divBdr>
          <w:divsChild>
            <w:div w:id="1555308799">
              <w:marLeft w:val="0"/>
              <w:marRight w:val="0"/>
              <w:marTop w:val="0"/>
              <w:marBottom w:val="0"/>
              <w:divBdr>
                <w:top w:val="none" w:sz="0" w:space="0" w:color="auto"/>
                <w:left w:val="none" w:sz="0" w:space="0" w:color="auto"/>
                <w:bottom w:val="none" w:sz="0" w:space="0" w:color="auto"/>
                <w:right w:val="none" w:sz="0" w:space="0" w:color="auto"/>
              </w:divBdr>
            </w:div>
          </w:divsChild>
        </w:div>
        <w:div w:id="1796174196">
          <w:marLeft w:val="0"/>
          <w:marRight w:val="0"/>
          <w:marTop w:val="0"/>
          <w:marBottom w:val="0"/>
          <w:divBdr>
            <w:top w:val="none" w:sz="0" w:space="0" w:color="auto"/>
            <w:left w:val="none" w:sz="0" w:space="0" w:color="auto"/>
            <w:bottom w:val="none" w:sz="0" w:space="0" w:color="auto"/>
            <w:right w:val="none" w:sz="0" w:space="0" w:color="auto"/>
          </w:divBdr>
          <w:divsChild>
            <w:div w:id="950018123">
              <w:marLeft w:val="0"/>
              <w:marRight w:val="0"/>
              <w:marTop w:val="0"/>
              <w:marBottom w:val="0"/>
              <w:divBdr>
                <w:top w:val="none" w:sz="0" w:space="0" w:color="auto"/>
                <w:left w:val="none" w:sz="0" w:space="0" w:color="auto"/>
                <w:bottom w:val="none" w:sz="0" w:space="0" w:color="auto"/>
                <w:right w:val="none" w:sz="0" w:space="0" w:color="auto"/>
              </w:divBdr>
            </w:div>
          </w:divsChild>
        </w:div>
        <w:div w:id="1833914756">
          <w:marLeft w:val="0"/>
          <w:marRight w:val="0"/>
          <w:marTop w:val="0"/>
          <w:marBottom w:val="0"/>
          <w:divBdr>
            <w:top w:val="none" w:sz="0" w:space="0" w:color="auto"/>
            <w:left w:val="none" w:sz="0" w:space="0" w:color="auto"/>
            <w:bottom w:val="none" w:sz="0" w:space="0" w:color="auto"/>
            <w:right w:val="none" w:sz="0" w:space="0" w:color="auto"/>
          </w:divBdr>
          <w:divsChild>
            <w:div w:id="1600329906">
              <w:marLeft w:val="0"/>
              <w:marRight w:val="0"/>
              <w:marTop w:val="0"/>
              <w:marBottom w:val="0"/>
              <w:divBdr>
                <w:top w:val="none" w:sz="0" w:space="0" w:color="auto"/>
                <w:left w:val="none" w:sz="0" w:space="0" w:color="auto"/>
                <w:bottom w:val="none" w:sz="0" w:space="0" w:color="auto"/>
                <w:right w:val="none" w:sz="0" w:space="0" w:color="auto"/>
              </w:divBdr>
            </w:div>
          </w:divsChild>
        </w:div>
        <w:div w:id="1859393375">
          <w:marLeft w:val="0"/>
          <w:marRight w:val="0"/>
          <w:marTop w:val="0"/>
          <w:marBottom w:val="0"/>
          <w:divBdr>
            <w:top w:val="none" w:sz="0" w:space="0" w:color="auto"/>
            <w:left w:val="none" w:sz="0" w:space="0" w:color="auto"/>
            <w:bottom w:val="none" w:sz="0" w:space="0" w:color="auto"/>
            <w:right w:val="none" w:sz="0" w:space="0" w:color="auto"/>
          </w:divBdr>
          <w:divsChild>
            <w:div w:id="325135259">
              <w:marLeft w:val="0"/>
              <w:marRight w:val="0"/>
              <w:marTop w:val="0"/>
              <w:marBottom w:val="0"/>
              <w:divBdr>
                <w:top w:val="none" w:sz="0" w:space="0" w:color="auto"/>
                <w:left w:val="none" w:sz="0" w:space="0" w:color="auto"/>
                <w:bottom w:val="none" w:sz="0" w:space="0" w:color="auto"/>
                <w:right w:val="none" w:sz="0" w:space="0" w:color="auto"/>
              </w:divBdr>
            </w:div>
          </w:divsChild>
        </w:div>
        <w:div w:id="1885020194">
          <w:marLeft w:val="0"/>
          <w:marRight w:val="0"/>
          <w:marTop w:val="0"/>
          <w:marBottom w:val="0"/>
          <w:divBdr>
            <w:top w:val="none" w:sz="0" w:space="0" w:color="auto"/>
            <w:left w:val="none" w:sz="0" w:space="0" w:color="auto"/>
            <w:bottom w:val="none" w:sz="0" w:space="0" w:color="auto"/>
            <w:right w:val="none" w:sz="0" w:space="0" w:color="auto"/>
          </w:divBdr>
          <w:divsChild>
            <w:div w:id="389619487">
              <w:marLeft w:val="0"/>
              <w:marRight w:val="0"/>
              <w:marTop w:val="0"/>
              <w:marBottom w:val="0"/>
              <w:divBdr>
                <w:top w:val="none" w:sz="0" w:space="0" w:color="auto"/>
                <w:left w:val="none" w:sz="0" w:space="0" w:color="auto"/>
                <w:bottom w:val="none" w:sz="0" w:space="0" w:color="auto"/>
                <w:right w:val="none" w:sz="0" w:space="0" w:color="auto"/>
              </w:divBdr>
            </w:div>
          </w:divsChild>
        </w:div>
        <w:div w:id="1994333818">
          <w:marLeft w:val="0"/>
          <w:marRight w:val="0"/>
          <w:marTop w:val="0"/>
          <w:marBottom w:val="0"/>
          <w:divBdr>
            <w:top w:val="none" w:sz="0" w:space="0" w:color="auto"/>
            <w:left w:val="none" w:sz="0" w:space="0" w:color="auto"/>
            <w:bottom w:val="none" w:sz="0" w:space="0" w:color="auto"/>
            <w:right w:val="none" w:sz="0" w:space="0" w:color="auto"/>
          </w:divBdr>
          <w:divsChild>
            <w:div w:id="1620724114">
              <w:marLeft w:val="0"/>
              <w:marRight w:val="0"/>
              <w:marTop w:val="0"/>
              <w:marBottom w:val="0"/>
              <w:divBdr>
                <w:top w:val="none" w:sz="0" w:space="0" w:color="auto"/>
                <w:left w:val="none" w:sz="0" w:space="0" w:color="auto"/>
                <w:bottom w:val="none" w:sz="0" w:space="0" w:color="auto"/>
                <w:right w:val="none" w:sz="0" w:space="0" w:color="auto"/>
              </w:divBdr>
            </w:div>
          </w:divsChild>
        </w:div>
        <w:div w:id="2015647060">
          <w:marLeft w:val="0"/>
          <w:marRight w:val="0"/>
          <w:marTop w:val="0"/>
          <w:marBottom w:val="0"/>
          <w:divBdr>
            <w:top w:val="none" w:sz="0" w:space="0" w:color="auto"/>
            <w:left w:val="none" w:sz="0" w:space="0" w:color="auto"/>
            <w:bottom w:val="none" w:sz="0" w:space="0" w:color="auto"/>
            <w:right w:val="none" w:sz="0" w:space="0" w:color="auto"/>
          </w:divBdr>
          <w:divsChild>
            <w:div w:id="1340742301">
              <w:marLeft w:val="0"/>
              <w:marRight w:val="0"/>
              <w:marTop w:val="0"/>
              <w:marBottom w:val="0"/>
              <w:divBdr>
                <w:top w:val="none" w:sz="0" w:space="0" w:color="auto"/>
                <w:left w:val="none" w:sz="0" w:space="0" w:color="auto"/>
                <w:bottom w:val="none" w:sz="0" w:space="0" w:color="auto"/>
                <w:right w:val="none" w:sz="0" w:space="0" w:color="auto"/>
              </w:divBdr>
            </w:div>
          </w:divsChild>
        </w:div>
        <w:div w:id="2085642457">
          <w:marLeft w:val="0"/>
          <w:marRight w:val="0"/>
          <w:marTop w:val="0"/>
          <w:marBottom w:val="0"/>
          <w:divBdr>
            <w:top w:val="none" w:sz="0" w:space="0" w:color="auto"/>
            <w:left w:val="none" w:sz="0" w:space="0" w:color="auto"/>
            <w:bottom w:val="none" w:sz="0" w:space="0" w:color="auto"/>
            <w:right w:val="none" w:sz="0" w:space="0" w:color="auto"/>
          </w:divBdr>
          <w:divsChild>
            <w:div w:id="37435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1F38D9FEB1F447AFC993A51786E656" ma:contentTypeVersion="6" ma:contentTypeDescription="Create a new document." ma:contentTypeScope="" ma:versionID="18ead711dda87aa6fcc9323fcab12c4d">
  <xsd:schema xmlns:xsd="http://www.w3.org/2001/XMLSchema" xmlns:xs="http://www.w3.org/2001/XMLSchema" xmlns:p="http://schemas.microsoft.com/office/2006/metadata/properties" xmlns:ns2="466f1386-8d98-49f9-ae2a-d87902eefe5c" xmlns:ns3="140b9a06-24f5-4d40-a555-546c8663f823" targetNamespace="http://schemas.microsoft.com/office/2006/metadata/properties" ma:root="true" ma:fieldsID="af3001c2d072b14fa448cc6878481476" ns2:_="" ns3:_="">
    <xsd:import namespace="466f1386-8d98-49f9-ae2a-d87902eefe5c"/>
    <xsd:import namespace="140b9a06-24f5-4d40-a555-546c8663f8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6f1386-8d98-49f9-ae2a-d87902eefe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0b9a06-24f5-4d40-a555-546c8663f82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40b9a06-24f5-4d40-a555-546c8663f823">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6125A7-2293-400B-BBFE-7C55683058C7}"/>
</file>

<file path=customXml/itemProps2.xml><?xml version="1.0" encoding="utf-8"?>
<ds:datastoreItem xmlns:ds="http://schemas.openxmlformats.org/officeDocument/2006/customXml" ds:itemID="{09C2A8A9-4BD0-409A-BDBD-3B149A150020}">
  <ds:schemaRefs>
    <ds:schemaRef ds:uri="http://schemas.openxmlformats.org/officeDocument/2006/bibliography"/>
  </ds:schemaRefs>
</ds:datastoreItem>
</file>

<file path=customXml/itemProps3.xml><?xml version="1.0" encoding="utf-8"?>
<ds:datastoreItem xmlns:ds="http://schemas.openxmlformats.org/officeDocument/2006/customXml" ds:itemID="{0C4DCEB3-5CD5-4437-BE19-487A16E228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3A1FF9-8ECB-4F99-8F7A-5C45398645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Pages>
  <Words>2286</Words>
  <Characters>13036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Halaszyn, Jennifer E</dc:creator>
  <cp:keywords/>
  <dc:description/>
  <cp:lastModifiedBy>Halaszyn, Jennifer E</cp:lastModifiedBy>
  <cp:revision>25</cp:revision>
  <dcterms:created xsi:type="dcterms:W3CDTF">2021-04-27T23:08:00Z</dcterms:created>
  <dcterms:modified xsi:type="dcterms:W3CDTF">2021-04-30T02:51:00Z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0x010100F11F38D9FEB1F447AFC993A51786E656</vt:lpwstr>
  </property>
  <property fmtid="{D5CDD505-2E9C-101B-9397-08002B2CF9AE}" pid="3" name="Order">
    <vt:r8>82500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